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C8EE03A">
      <w:pPr>
        <w:jc w:val="center"/>
        <w:rPr>
          <w:b/>
          <w:bCs/>
          <w:sz w:val="28"/>
          <w:szCs w:val="36"/>
        </w:rPr>
      </w:pPr>
      <w:r>
        <w:rPr>
          <w:rFonts w:hint="eastAsia"/>
          <w:b/>
          <w:bCs/>
          <w:sz w:val="36"/>
          <w:szCs w:val="36"/>
        </w:rPr>
        <w:t>宁波</w:t>
      </w:r>
      <w:r>
        <w:rPr>
          <w:rFonts w:hint="eastAsia"/>
          <w:b/>
          <w:bCs/>
          <w:sz w:val="36"/>
          <w:szCs w:val="36"/>
          <w:lang w:val="en-US" w:eastAsia="zh-CN"/>
        </w:rPr>
        <w:t>鄞州银行</w:t>
      </w:r>
      <w:r>
        <w:rPr>
          <w:rFonts w:hint="eastAsia"/>
          <w:b/>
          <w:bCs/>
          <w:sz w:val="36"/>
          <w:szCs w:val="36"/>
        </w:rPr>
        <w:t>公益基金会项目立项申请表</w:t>
      </w:r>
    </w:p>
    <w:tbl>
      <w:tblPr>
        <w:tblStyle w:val="7"/>
        <w:tblpPr w:leftFromText="180" w:rightFromText="180" w:vertAnchor="text" w:tblpX="-601" w:tblpY="23"/>
        <w:tblW w:w="59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5"/>
        <w:gridCol w:w="2601"/>
        <w:gridCol w:w="5837"/>
      </w:tblGrid>
      <w:tr w14:paraId="6B6FC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4" w:type="pct"/>
            <w:vAlign w:val="center"/>
          </w:tcPr>
          <w:p w14:paraId="110C362D">
            <w:pPr>
              <w:jc w:val="center"/>
              <w:rPr>
                <w:sz w:val="24"/>
              </w:rPr>
            </w:pPr>
            <w:r>
              <w:rPr>
                <w:sz w:val="24"/>
              </w:rPr>
              <w:t>项目名称</w:t>
            </w:r>
          </w:p>
        </w:tc>
        <w:tc>
          <w:tcPr>
            <w:tcW w:w="4135" w:type="pct"/>
            <w:gridSpan w:val="2"/>
            <w:vAlign w:val="center"/>
          </w:tcPr>
          <w:p w14:paraId="32F26CAC">
            <w:pPr>
              <w:jc w:val="center"/>
              <w:rPr>
                <w:rFonts w:hint="default"/>
                <w:sz w:val="24"/>
                <w:lang w:val="en-US" w:eastAsia="zh-CN"/>
              </w:rPr>
            </w:pPr>
            <w:r>
              <w:rPr>
                <w:rFonts w:hint="eastAsia"/>
                <w:sz w:val="24"/>
                <w:lang w:val="en-US" w:eastAsia="zh-CN"/>
              </w:rPr>
              <w:t>鄞银蜜蜂救急难</w:t>
            </w:r>
          </w:p>
        </w:tc>
      </w:tr>
      <w:tr w14:paraId="03733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4" w:type="pct"/>
            <w:vAlign w:val="center"/>
          </w:tcPr>
          <w:p w14:paraId="7E1CDD8B">
            <w:pPr>
              <w:jc w:val="center"/>
              <w:rPr>
                <w:sz w:val="24"/>
              </w:rPr>
            </w:pPr>
            <w:r>
              <w:rPr>
                <w:sz w:val="24"/>
              </w:rPr>
              <w:t>项目服务人群</w:t>
            </w:r>
          </w:p>
        </w:tc>
        <w:tc>
          <w:tcPr>
            <w:tcW w:w="4135" w:type="pct"/>
            <w:gridSpan w:val="2"/>
            <w:vAlign w:val="center"/>
          </w:tcPr>
          <w:p w14:paraId="5C392861">
            <w:pPr>
              <w:jc w:val="center"/>
              <w:rPr>
                <w:rFonts w:hint="default"/>
                <w:sz w:val="24"/>
                <w:lang w:val="en-US" w:eastAsia="zh-CN"/>
              </w:rPr>
            </w:pPr>
            <w:r>
              <w:rPr>
                <w:rFonts w:hint="eastAsia"/>
                <w:sz w:val="24"/>
                <w:lang w:val="en-US" w:eastAsia="zh-CN"/>
              </w:rPr>
              <w:t>大病、残疾、低保、受灾等各类困境人群</w:t>
            </w:r>
          </w:p>
        </w:tc>
      </w:tr>
      <w:tr w14:paraId="3803E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4" w:type="pct"/>
            <w:vAlign w:val="center"/>
          </w:tcPr>
          <w:p w14:paraId="5868F957">
            <w:pPr>
              <w:jc w:val="center"/>
              <w:rPr>
                <w:sz w:val="24"/>
              </w:rPr>
            </w:pPr>
            <w:r>
              <w:rPr>
                <w:sz w:val="24"/>
              </w:rPr>
              <w:t>项目服务领域</w:t>
            </w:r>
          </w:p>
        </w:tc>
        <w:tc>
          <w:tcPr>
            <w:tcW w:w="4135" w:type="pct"/>
            <w:gridSpan w:val="2"/>
            <w:vAlign w:val="center"/>
          </w:tcPr>
          <w:p w14:paraId="1FECC4D7">
            <w:pPr>
              <w:jc w:val="center"/>
              <w:rPr>
                <w:rFonts w:hint="default"/>
                <w:sz w:val="24"/>
                <w:lang w:val="en-US" w:eastAsia="zh-CN"/>
              </w:rPr>
            </w:pPr>
            <w:r>
              <w:rPr>
                <w:rFonts w:hint="eastAsia"/>
                <w:sz w:val="24"/>
                <w:lang w:val="en-US" w:eastAsia="zh-CN"/>
              </w:rPr>
              <w:t>困境救助</w:t>
            </w:r>
          </w:p>
        </w:tc>
      </w:tr>
      <w:tr w14:paraId="5BC3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4" w:type="pct"/>
            <w:vAlign w:val="center"/>
          </w:tcPr>
          <w:p w14:paraId="27F9B111">
            <w:pPr>
              <w:jc w:val="center"/>
              <w:rPr>
                <w:rFonts w:hint="default" w:eastAsia="宋体"/>
                <w:sz w:val="24"/>
                <w:lang w:val="en-US" w:eastAsia="zh-CN"/>
              </w:rPr>
            </w:pPr>
            <w:r>
              <w:rPr>
                <w:rFonts w:hint="eastAsia"/>
                <w:sz w:val="24"/>
                <w:lang w:val="en-US" w:eastAsia="zh-CN"/>
              </w:rPr>
              <w:t>受益人数</w:t>
            </w:r>
          </w:p>
        </w:tc>
        <w:tc>
          <w:tcPr>
            <w:tcW w:w="4135" w:type="pct"/>
            <w:gridSpan w:val="2"/>
            <w:vAlign w:val="center"/>
          </w:tcPr>
          <w:p w14:paraId="7F98F2AC">
            <w:pPr>
              <w:jc w:val="center"/>
              <w:rPr>
                <w:rFonts w:hint="default" w:eastAsia="宋体"/>
                <w:sz w:val="24"/>
                <w:lang w:val="en-US" w:eastAsia="zh-CN"/>
              </w:rPr>
            </w:pPr>
            <w:r>
              <w:rPr>
                <w:rFonts w:hint="eastAsia"/>
                <w:sz w:val="24"/>
                <w:lang w:val="en-US" w:eastAsia="zh-CN"/>
              </w:rPr>
              <w:t>30</w:t>
            </w:r>
          </w:p>
        </w:tc>
      </w:tr>
      <w:tr w14:paraId="3E978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4" w:type="pct"/>
            <w:vAlign w:val="center"/>
          </w:tcPr>
          <w:p w14:paraId="45E322DE">
            <w:pPr>
              <w:jc w:val="center"/>
              <w:rPr>
                <w:sz w:val="24"/>
              </w:rPr>
            </w:pPr>
            <w:r>
              <w:rPr>
                <w:sz w:val="24"/>
              </w:rPr>
              <w:t>项目服务地域</w:t>
            </w:r>
          </w:p>
        </w:tc>
        <w:tc>
          <w:tcPr>
            <w:tcW w:w="4135" w:type="pct"/>
            <w:gridSpan w:val="2"/>
            <w:vAlign w:val="center"/>
          </w:tcPr>
          <w:p w14:paraId="6DFD1983">
            <w:pPr>
              <w:jc w:val="center"/>
              <w:rPr>
                <w:rFonts w:hint="default" w:eastAsia="宋体"/>
                <w:sz w:val="24"/>
                <w:lang w:val="en-US" w:eastAsia="zh-CN"/>
              </w:rPr>
            </w:pPr>
            <w:r>
              <w:rPr>
                <w:rFonts w:hint="eastAsia"/>
                <w:sz w:val="24"/>
                <w:lang w:val="en-US" w:eastAsia="zh-CN"/>
              </w:rPr>
              <w:t>宁波</w:t>
            </w:r>
          </w:p>
        </w:tc>
      </w:tr>
      <w:tr w14:paraId="1F1AE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4" w:type="pct"/>
            <w:vAlign w:val="center"/>
          </w:tcPr>
          <w:p w14:paraId="1AA38AD8">
            <w:pPr>
              <w:jc w:val="center"/>
              <w:rPr>
                <w:sz w:val="24"/>
              </w:rPr>
            </w:pPr>
            <w:r>
              <w:rPr>
                <w:sz w:val="24"/>
              </w:rPr>
              <w:t>项目周期</w:t>
            </w:r>
          </w:p>
        </w:tc>
        <w:tc>
          <w:tcPr>
            <w:tcW w:w="1274" w:type="pct"/>
            <w:vAlign w:val="center"/>
          </w:tcPr>
          <w:p w14:paraId="0FC7C49A">
            <w:pPr>
              <w:jc w:val="center"/>
              <w:rPr>
                <w:rFonts w:hint="default" w:eastAsia="宋体"/>
                <w:sz w:val="24"/>
                <w:lang w:val="en-US" w:eastAsia="zh-CN"/>
              </w:rPr>
            </w:pPr>
            <w:r>
              <w:rPr>
                <w:rFonts w:hint="eastAsia"/>
                <w:sz w:val="24"/>
                <w:lang w:val="en-US" w:eastAsia="zh-CN"/>
              </w:rPr>
              <w:t>2025.1.10</w:t>
            </w:r>
          </w:p>
        </w:tc>
        <w:tc>
          <w:tcPr>
            <w:tcW w:w="2860" w:type="pct"/>
            <w:vAlign w:val="center"/>
          </w:tcPr>
          <w:p w14:paraId="0896CC97">
            <w:pPr>
              <w:jc w:val="center"/>
              <w:rPr>
                <w:rFonts w:hint="default" w:eastAsia="宋体"/>
                <w:sz w:val="24"/>
                <w:lang w:val="en-US" w:eastAsia="zh-CN"/>
              </w:rPr>
            </w:pPr>
            <w:r>
              <w:rPr>
                <w:rFonts w:hint="eastAsia"/>
                <w:sz w:val="24"/>
                <w:lang w:val="en-US" w:eastAsia="zh-CN"/>
              </w:rPr>
              <w:t>2025.12.31</w:t>
            </w:r>
          </w:p>
        </w:tc>
      </w:tr>
      <w:tr w14:paraId="3A006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4" w:type="pct"/>
            <w:vAlign w:val="center"/>
          </w:tcPr>
          <w:p w14:paraId="3EE6B5E7">
            <w:pPr>
              <w:jc w:val="center"/>
              <w:rPr>
                <w:sz w:val="24"/>
              </w:rPr>
            </w:pPr>
            <w:r>
              <w:rPr>
                <w:sz w:val="24"/>
              </w:rPr>
              <w:t>申报单位名称</w:t>
            </w:r>
          </w:p>
        </w:tc>
        <w:tc>
          <w:tcPr>
            <w:tcW w:w="4135" w:type="pct"/>
            <w:gridSpan w:val="2"/>
            <w:vAlign w:val="center"/>
          </w:tcPr>
          <w:p w14:paraId="6D08C369">
            <w:pPr>
              <w:jc w:val="center"/>
              <w:rPr>
                <w:rFonts w:hint="default" w:eastAsia="宋体"/>
                <w:sz w:val="24"/>
                <w:lang w:val="en-US" w:eastAsia="zh-CN"/>
              </w:rPr>
            </w:pPr>
            <w:r>
              <w:rPr>
                <w:rFonts w:hint="eastAsia" w:cs="Times New Roman"/>
                <w:sz w:val="24"/>
                <w:lang w:val="en-US" w:eastAsia="zh-CN"/>
              </w:rPr>
              <w:t>项目部</w:t>
            </w:r>
          </w:p>
        </w:tc>
      </w:tr>
      <w:tr w14:paraId="40653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9" w:type="pct"/>
            <w:gridSpan w:val="2"/>
            <w:vAlign w:val="center"/>
          </w:tcPr>
          <w:p w14:paraId="0BBFDCE0">
            <w:pPr>
              <w:jc w:val="left"/>
              <w:rPr>
                <w:rFonts w:hint="default" w:eastAsia="宋体"/>
                <w:sz w:val="24"/>
                <w:lang w:val="en-US" w:eastAsia="zh-CN"/>
              </w:rPr>
            </w:pPr>
            <w:r>
              <w:rPr>
                <w:sz w:val="24"/>
              </w:rPr>
              <w:t>项目联系人</w:t>
            </w:r>
            <w:r>
              <w:rPr>
                <w:rFonts w:hint="eastAsia"/>
                <w:sz w:val="24"/>
              </w:rPr>
              <w:t>：</w:t>
            </w:r>
            <w:r>
              <w:rPr>
                <w:rFonts w:hint="eastAsia"/>
                <w:sz w:val="24"/>
                <w:lang w:val="en-US" w:eastAsia="zh-CN"/>
              </w:rPr>
              <w:t>杨晓君</w:t>
            </w:r>
          </w:p>
        </w:tc>
        <w:tc>
          <w:tcPr>
            <w:tcW w:w="2860" w:type="pct"/>
            <w:vAlign w:val="center"/>
          </w:tcPr>
          <w:p w14:paraId="07FFB549">
            <w:pPr>
              <w:jc w:val="left"/>
              <w:rPr>
                <w:rFonts w:hint="default" w:eastAsia="宋体"/>
                <w:sz w:val="24"/>
                <w:lang w:val="en-US" w:eastAsia="zh-CN"/>
              </w:rPr>
            </w:pPr>
            <w:r>
              <w:rPr>
                <w:rFonts w:hint="eastAsia"/>
                <w:sz w:val="24"/>
              </w:rPr>
              <w:t>联系电话：</w:t>
            </w:r>
            <w:r>
              <w:rPr>
                <w:rFonts w:hint="eastAsia"/>
                <w:sz w:val="24"/>
                <w:lang w:val="en-US" w:eastAsia="zh-CN"/>
              </w:rPr>
              <w:t>18268106986</w:t>
            </w:r>
          </w:p>
        </w:tc>
      </w:tr>
      <w:tr w14:paraId="2F3D5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4" w:type="pct"/>
            <w:vAlign w:val="center"/>
          </w:tcPr>
          <w:p w14:paraId="3550D44E">
            <w:pPr>
              <w:jc w:val="center"/>
              <w:rPr>
                <w:sz w:val="24"/>
              </w:rPr>
            </w:pPr>
            <w:r>
              <w:rPr>
                <w:sz w:val="24"/>
              </w:rPr>
              <w:t>项目目标</w:t>
            </w:r>
          </w:p>
        </w:tc>
        <w:tc>
          <w:tcPr>
            <w:tcW w:w="4135" w:type="pct"/>
            <w:gridSpan w:val="2"/>
            <w:vAlign w:val="center"/>
          </w:tcPr>
          <w:p w14:paraId="41E9DB2B">
            <w:pPr>
              <w:jc w:val="center"/>
              <w:rPr>
                <w:sz w:val="24"/>
              </w:rPr>
            </w:pPr>
            <w:r>
              <w:rPr>
                <w:rFonts w:hint="eastAsia"/>
                <w:sz w:val="24"/>
              </w:rPr>
              <w:t>￥</w:t>
            </w:r>
            <w:r>
              <w:rPr>
                <w:rFonts w:hint="eastAsia"/>
                <w:sz w:val="24"/>
                <w:lang w:val="en-US" w:eastAsia="zh-CN"/>
              </w:rPr>
              <w:t>300000</w:t>
            </w:r>
            <w:r>
              <w:rPr>
                <w:rFonts w:hint="eastAsia"/>
                <w:sz w:val="24"/>
              </w:rPr>
              <w:t>（单位：元）</w:t>
            </w:r>
          </w:p>
        </w:tc>
      </w:tr>
      <w:tr w14:paraId="1DA81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864" w:type="pct"/>
            <w:vAlign w:val="center"/>
          </w:tcPr>
          <w:p w14:paraId="1FF82A65">
            <w:pPr>
              <w:jc w:val="center"/>
              <w:rPr>
                <w:sz w:val="24"/>
              </w:rPr>
            </w:pPr>
            <w:r>
              <w:rPr>
                <w:sz w:val="24"/>
              </w:rPr>
              <w:t>项目</w:t>
            </w:r>
            <w:r>
              <w:rPr>
                <w:rFonts w:hint="eastAsia"/>
                <w:sz w:val="24"/>
              </w:rPr>
              <w:t>开展过程</w:t>
            </w:r>
          </w:p>
        </w:tc>
        <w:tc>
          <w:tcPr>
            <w:tcW w:w="4135" w:type="pct"/>
            <w:gridSpan w:val="2"/>
          </w:tcPr>
          <w:p w14:paraId="1EAFA383">
            <w:pPr>
              <w:numPr>
                <w:ilvl w:val="0"/>
                <w:numId w:val="0"/>
              </w:numPr>
              <w:ind w:firstLine="480" w:firstLineChars="200"/>
              <w:jc w:val="left"/>
              <w:rPr>
                <w:rFonts w:hint="default" w:ascii="Times New Roman" w:hAnsi="Times New Roman" w:eastAsia="宋体" w:cs="Times New Roman"/>
                <w:sz w:val="24"/>
                <w:lang w:val="en-US" w:eastAsia="zh-CN"/>
              </w:rPr>
            </w:pPr>
            <w:r>
              <w:rPr>
                <w:rFonts w:hint="eastAsia" w:cs="Times New Roman"/>
                <w:sz w:val="24"/>
                <w:lang w:val="en-US" w:eastAsia="zh-CN"/>
              </w:rPr>
              <w:t>全年接收申报，开展各类大病、助残、助困、救灾类的个案及群体救助，项目部收到申请后报秘书长通过后实施救助。</w:t>
            </w:r>
          </w:p>
        </w:tc>
      </w:tr>
      <w:tr w14:paraId="66020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864" w:type="pct"/>
            <w:vAlign w:val="center"/>
          </w:tcPr>
          <w:p w14:paraId="6A48278A">
            <w:pPr>
              <w:jc w:val="center"/>
              <w:rPr>
                <w:sz w:val="24"/>
              </w:rPr>
            </w:pPr>
            <w:r>
              <w:rPr>
                <w:sz w:val="24"/>
              </w:rPr>
              <w:t>项目预算</w:t>
            </w:r>
          </w:p>
        </w:tc>
        <w:tc>
          <w:tcPr>
            <w:tcW w:w="4135" w:type="pct"/>
            <w:gridSpan w:val="2"/>
          </w:tcPr>
          <w:p w14:paraId="499A363B">
            <w:pPr>
              <w:numPr>
                <w:ilvl w:val="0"/>
                <w:numId w:val="0"/>
              </w:numPr>
              <w:jc w:val="left"/>
              <w:rPr>
                <w:rFonts w:hint="eastAsia"/>
                <w:sz w:val="24"/>
                <w:lang w:val="en-US" w:eastAsia="zh-CN"/>
              </w:rPr>
            </w:pPr>
          </w:p>
          <w:p w14:paraId="1164EAC7">
            <w:pPr>
              <w:numPr>
                <w:ilvl w:val="0"/>
                <w:numId w:val="0"/>
              </w:numPr>
              <w:ind w:firstLine="480" w:firstLineChars="200"/>
              <w:jc w:val="left"/>
              <w:rPr>
                <w:rFonts w:hint="default"/>
                <w:sz w:val="24"/>
                <w:lang w:val="en-US" w:eastAsia="zh-CN"/>
              </w:rPr>
            </w:pPr>
            <w:r>
              <w:rPr>
                <w:rFonts w:hint="eastAsia"/>
                <w:sz w:val="24"/>
                <w:lang w:val="en-US" w:eastAsia="zh-CN"/>
              </w:rPr>
              <w:t>单人最高不超过15000元，平均每人约10000元，预计全年救助人数30人。项目总预算300000元。</w:t>
            </w:r>
          </w:p>
        </w:tc>
      </w:tr>
      <w:tr w14:paraId="2A72C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5" w:hRule="atLeast"/>
        </w:trPr>
        <w:tc>
          <w:tcPr>
            <w:tcW w:w="864" w:type="pct"/>
            <w:vAlign w:val="center"/>
          </w:tcPr>
          <w:p w14:paraId="0B06AD54">
            <w:pPr>
              <w:jc w:val="center"/>
              <w:rPr>
                <w:sz w:val="24"/>
              </w:rPr>
            </w:pPr>
            <w:r>
              <w:rPr>
                <w:rFonts w:hint="eastAsia"/>
                <w:sz w:val="24"/>
              </w:rPr>
              <w:t>执行机构简介</w:t>
            </w:r>
          </w:p>
        </w:tc>
        <w:tc>
          <w:tcPr>
            <w:tcW w:w="4135" w:type="pct"/>
            <w:gridSpan w:val="2"/>
          </w:tcPr>
          <w:p w14:paraId="0CE1579E">
            <w:pPr>
              <w:numPr>
                <w:ilvl w:val="0"/>
                <w:numId w:val="0"/>
              </w:numPr>
              <w:ind w:firstLine="480" w:firstLineChars="200"/>
              <w:jc w:val="left"/>
              <w:rPr>
                <w:rFonts w:hint="eastAsia" w:ascii="Times New Roman" w:hAnsi="Times New Roman" w:eastAsia="宋体" w:cs="Times New Roman"/>
                <w:sz w:val="24"/>
                <w:lang w:val="en-US" w:eastAsia="zh-CN"/>
              </w:rPr>
            </w:pPr>
          </w:p>
          <w:p w14:paraId="78E3D19A">
            <w:pPr>
              <w:keepNext w:val="0"/>
              <w:keepLines w:val="0"/>
              <w:widowControl/>
              <w:suppressLineNumbers w:val="0"/>
              <w:ind w:firstLine="480" w:firstLineChars="200"/>
              <w:jc w:val="left"/>
            </w:pPr>
            <w:r>
              <w:rPr>
                <w:rFonts w:hint="eastAsia"/>
                <w:sz w:val="24"/>
                <w:lang w:val="en-US" w:eastAsia="zh-CN"/>
              </w:rPr>
              <w:t>宁波鄞州银行公益基金会</w:t>
            </w:r>
            <w:r>
              <w:rPr>
                <w:rFonts w:hint="eastAsia" w:eastAsia="宋体"/>
                <w:sz w:val="24"/>
                <w:lang w:val="en-US" w:eastAsia="zh-CN"/>
              </w:rPr>
              <w:t>是经浙江省民政厅批准设立的非公募基金会。基金会作为民间公益组织，以“践行社会责任，倡导公益理念，促进社会和谐”为宗旨，以＂推动农村社会进步，促进农业经济发展，帮扶农民安居乐业”为主方向，在教育、卫生、环保和推动社会生态文明建设等领域实施公益活动并支持公益组织发展。</w:t>
            </w:r>
          </w:p>
          <w:p w14:paraId="5E4D2340">
            <w:pPr>
              <w:numPr>
                <w:ilvl w:val="0"/>
                <w:numId w:val="0"/>
              </w:numPr>
              <w:ind w:firstLine="480" w:firstLineChars="200"/>
              <w:jc w:val="left"/>
              <w:rPr>
                <w:rFonts w:hint="default" w:eastAsia="宋体"/>
                <w:sz w:val="24"/>
                <w:lang w:val="en-US" w:eastAsia="zh-CN"/>
              </w:rPr>
            </w:pPr>
          </w:p>
        </w:tc>
      </w:tr>
    </w:tbl>
    <w:p w14:paraId="1DE6C23E">
      <w:pPr>
        <w:jc w:val="left"/>
        <w:rPr>
          <w:b/>
          <w:bCs/>
          <w:sz w:val="32"/>
          <w:szCs w:val="40"/>
        </w:rPr>
      </w:pPr>
      <w:bookmarkStart w:id="0" w:name="_GoBack"/>
      <w:bookmarkEnd w:id="0"/>
    </w:p>
    <w:sectPr>
      <w:headerReference r:id="rId5" w:type="first"/>
      <w:footerReference r:id="rId7" w:type="first"/>
      <w:headerReference r:id="rId3" w:type="default"/>
      <w:headerReference r:id="rId4" w:type="even"/>
      <w:footerReference r:id="rId6"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FDE47">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7B82F">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812EE">
    <w:pPr>
      <w:pStyle w:val="6"/>
      <w:jc w:val="left"/>
    </w:pPr>
    <w:r>
      <w:rPr>
        <w:rFonts w:hint="eastAsia"/>
      </w:rPr>
      <w:t>FM04.02.01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DC7BE">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B3681">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U5ODBkOTQzNDM5ODBkYTNjZmJiZDM2NmYzMDljMDQifQ=="/>
    <w:docVar w:name="KSO_WPS_MARK_KEY" w:val="ee535a3c-c084-4a20-a38b-1cdb00e376dc"/>
  </w:docVars>
  <w:rsids>
    <w:rsidRoot w:val="006859C8"/>
    <w:rsid w:val="00050EDE"/>
    <w:rsid w:val="000C0253"/>
    <w:rsid w:val="000E2FC6"/>
    <w:rsid w:val="00145173"/>
    <w:rsid w:val="00194054"/>
    <w:rsid w:val="00194B86"/>
    <w:rsid w:val="001B39B6"/>
    <w:rsid w:val="001D03C3"/>
    <w:rsid w:val="001E0A80"/>
    <w:rsid w:val="001E504B"/>
    <w:rsid w:val="001F6D24"/>
    <w:rsid w:val="002155BD"/>
    <w:rsid w:val="00226F27"/>
    <w:rsid w:val="002355F9"/>
    <w:rsid w:val="00283668"/>
    <w:rsid w:val="002D75CC"/>
    <w:rsid w:val="00315871"/>
    <w:rsid w:val="00336B71"/>
    <w:rsid w:val="0039662E"/>
    <w:rsid w:val="00442D85"/>
    <w:rsid w:val="00450697"/>
    <w:rsid w:val="004764BA"/>
    <w:rsid w:val="00493AC5"/>
    <w:rsid w:val="004C769F"/>
    <w:rsid w:val="00537BF9"/>
    <w:rsid w:val="005754F9"/>
    <w:rsid w:val="005775C1"/>
    <w:rsid w:val="00596F55"/>
    <w:rsid w:val="005F3037"/>
    <w:rsid w:val="00622EE7"/>
    <w:rsid w:val="006348AD"/>
    <w:rsid w:val="00635673"/>
    <w:rsid w:val="0064709E"/>
    <w:rsid w:val="006859C8"/>
    <w:rsid w:val="006E2FD9"/>
    <w:rsid w:val="006F4F40"/>
    <w:rsid w:val="007216D5"/>
    <w:rsid w:val="007241B1"/>
    <w:rsid w:val="00736F9C"/>
    <w:rsid w:val="00744110"/>
    <w:rsid w:val="00752AB2"/>
    <w:rsid w:val="0075718C"/>
    <w:rsid w:val="0076392B"/>
    <w:rsid w:val="00790B08"/>
    <w:rsid w:val="007B2374"/>
    <w:rsid w:val="007B3368"/>
    <w:rsid w:val="007B6550"/>
    <w:rsid w:val="007D6D54"/>
    <w:rsid w:val="00860EC1"/>
    <w:rsid w:val="008830FF"/>
    <w:rsid w:val="008A7FF7"/>
    <w:rsid w:val="008B137B"/>
    <w:rsid w:val="008C78CA"/>
    <w:rsid w:val="008D3017"/>
    <w:rsid w:val="0092700C"/>
    <w:rsid w:val="009627EE"/>
    <w:rsid w:val="00972B54"/>
    <w:rsid w:val="00A24F17"/>
    <w:rsid w:val="00A27BF4"/>
    <w:rsid w:val="00A53175"/>
    <w:rsid w:val="00A569FE"/>
    <w:rsid w:val="00A60BF8"/>
    <w:rsid w:val="00AD3131"/>
    <w:rsid w:val="00B00627"/>
    <w:rsid w:val="00B247D1"/>
    <w:rsid w:val="00B40C04"/>
    <w:rsid w:val="00B753D8"/>
    <w:rsid w:val="00B83B14"/>
    <w:rsid w:val="00BA6733"/>
    <w:rsid w:val="00BE258C"/>
    <w:rsid w:val="00BF0308"/>
    <w:rsid w:val="00C34BDE"/>
    <w:rsid w:val="00C376EB"/>
    <w:rsid w:val="00C44D9A"/>
    <w:rsid w:val="00C91CD6"/>
    <w:rsid w:val="00CB6BEC"/>
    <w:rsid w:val="00CD55A2"/>
    <w:rsid w:val="00D41634"/>
    <w:rsid w:val="00D630F4"/>
    <w:rsid w:val="00D715FE"/>
    <w:rsid w:val="00DA6432"/>
    <w:rsid w:val="00DC6378"/>
    <w:rsid w:val="00E0799C"/>
    <w:rsid w:val="00E34F4C"/>
    <w:rsid w:val="00E65816"/>
    <w:rsid w:val="00E7060C"/>
    <w:rsid w:val="00EE265A"/>
    <w:rsid w:val="00F21254"/>
    <w:rsid w:val="00FD1927"/>
    <w:rsid w:val="00FD5FF9"/>
    <w:rsid w:val="00FD7DB0"/>
    <w:rsid w:val="016025FC"/>
    <w:rsid w:val="02FF5BC2"/>
    <w:rsid w:val="04AC7C1B"/>
    <w:rsid w:val="04EF3AC3"/>
    <w:rsid w:val="0645046B"/>
    <w:rsid w:val="0C9E148C"/>
    <w:rsid w:val="0CE60AC1"/>
    <w:rsid w:val="0D1A7580"/>
    <w:rsid w:val="0DA168AC"/>
    <w:rsid w:val="0DE8013E"/>
    <w:rsid w:val="0E3E6B2E"/>
    <w:rsid w:val="0E462987"/>
    <w:rsid w:val="0FEA6A16"/>
    <w:rsid w:val="10160F63"/>
    <w:rsid w:val="114E07A2"/>
    <w:rsid w:val="11881667"/>
    <w:rsid w:val="131A2685"/>
    <w:rsid w:val="157C60B2"/>
    <w:rsid w:val="180D0DB5"/>
    <w:rsid w:val="18274F6B"/>
    <w:rsid w:val="1A3D12D5"/>
    <w:rsid w:val="1B506E37"/>
    <w:rsid w:val="1C9167EE"/>
    <w:rsid w:val="20B120D5"/>
    <w:rsid w:val="238678D3"/>
    <w:rsid w:val="2442335D"/>
    <w:rsid w:val="25BE299B"/>
    <w:rsid w:val="28873CD4"/>
    <w:rsid w:val="29133C81"/>
    <w:rsid w:val="2D5C6DC4"/>
    <w:rsid w:val="2DEB2FB8"/>
    <w:rsid w:val="2EC51411"/>
    <w:rsid w:val="31615B1E"/>
    <w:rsid w:val="32825FDD"/>
    <w:rsid w:val="344706F4"/>
    <w:rsid w:val="347C314D"/>
    <w:rsid w:val="34842227"/>
    <w:rsid w:val="359E3234"/>
    <w:rsid w:val="364A4F8F"/>
    <w:rsid w:val="367028D3"/>
    <w:rsid w:val="38447A16"/>
    <w:rsid w:val="386B3712"/>
    <w:rsid w:val="38960714"/>
    <w:rsid w:val="39801476"/>
    <w:rsid w:val="3A16116E"/>
    <w:rsid w:val="3A867FB1"/>
    <w:rsid w:val="3BD46F80"/>
    <w:rsid w:val="3F1C6583"/>
    <w:rsid w:val="458A6DFF"/>
    <w:rsid w:val="45906BEF"/>
    <w:rsid w:val="461E1D7B"/>
    <w:rsid w:val="462C4F8B"/>
    <w:rsid w:val="47D6229D"/>
    <w:rsid w:val="48202986"/>
    <w:rsid w:val="4B352D60"/>
    <w:rsid w:val="4BDB2C77"/>
    <w:rsid w:val="4BE14EC4"/>
    <w:rsid w:val="4C432B08"/>
    <w:rsid w:val="4E06373F"/>
    <w:rsid w:val="50622859"/>
    <w:rsid w:val="553004F9"/>
    <w:rsid w:val="570F677C"/>
    <w:rsid w:val="573A4E5E"/>
    <w:rsid w:val="579E2480"/>
    <w:rsid w:val="58255149"/>
    <w:rsid w:val="5A961843"/>
    <w:rsid w:val="5EB919B2"/>
    <w:rsid w:val="5FC10801"/>
    <w:rsid w:val="604E03ED"/>
    <w:rsid w:val="61B2783C"/>
    <w:rsid w:val="63D56FFD"/>
    <w:rsid w:val="640A6605"/>
    <w:rsid w:val="65EA456A"/>
    <w:rsid w:val="670F73CE"/>
    <w:rsid w:val="689B6F66"/>
    <w:rsid w:val="746B38B1"/>
    <w:rsid w:val="74B93365"/>
    <w:rsid w:val="7693567A"/>
    <w:rsid w:val="7B44414B"/>
    <w:rsid w:val="7EFC49E3"/>
    <w:rsid w:val="7FA55E7D"/>
    <w:rsid w:val="7FC46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qFormat/>
    <w:uiPriority w:val="0"/>
    <w:pPr>
      <w:spacing w:before="100" w:beforeAutospacing="1" w:after="100" w:afterAutospacing="1"/>
      <w:jc w:val="left"/>
      <w:outlineLvl w:val="2"/>
    </w:pPr>
    <w:rPr>
      <w:rFonts w:hint="eastAsia" w:ascii="宋体" w:hAnsi="宋体"/>
      <w:b/>
      <w:kern w:val="0"/>
      <w:sz w:val="27"/>
      <w:szCs w:val="27"/>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qFormat/>
    <w:uiPriority w:val="0"/>
    <w:pPr>
      <w:ind w:firstLine="420" w:firstLineChars="200"/>
    </w:pPr>
  </w:style>
  <w:style w:type="paragraph" w:customStyle="1" w:styleId="3">
    <w:name w:val="BodyText"/>
    <w:basedOn w:val="1"/>
    <w:qFormat/>
    <w:uiPriority w:val="0"/>
    <w:pPr>
      <w:spacing w:before="100" w:beforeAutospacing="1" w:after="120"/>
    </w:pPr>
    <w:rPr>
      <w:rFonts w:eastAsia="仿宋_GB2312"/>
      <w:kern w:val="0"/>
      <w:sz w:val="32"/>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character" w:customStyle="1" w:styleId="11">
    <w:name w:val="页眉 字符"/>
    <w:basedOn w:val="9"/>
    <w:link w:val="6"/>
    <w:qFormat/>
    <w:uiPriority w:val="0"/>
    <w:rPr>
      <w:kern w:val="2"/>
      <w:sz w:val="18"/>
      <w:szCs w:val="18"/>
    </w:rPr>
  </w:style>
  <w:style w:type="character" w:customStyle="1" w:styleId="12">
    <w:name w:val="页脚 字符"/>
    <w:basedOn w:val="9"/>
    <w:link w:val="5"/>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366</Words>
  <Characters>413</Characters>
  <Lines>5</Lines>
  <Paragraphs>1</Paragraphs>
  <TotalTime>114</TotalTime>
  <ScaleCrop>false</ScaleCrop>
  <LinksUpToDate>false</LinksUpToDate>
  <CharactersWithSpaces>413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2023-03-27T07:31:00Z</dcterms:created>
  <dc:creator>Administrator</dc:creator>
  <cp:lastModifiedBy>WPS_1746685644</cp:lastModifiedBy>
  <dcterms:modified xsi:type="dcterms:W3CDTF">2025-05-26T08:55:03Z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3A6C6A48EDBE432C80A222EBC6B661A3_13</vt:lpwstr>
  </property>
  <property fmtid="{D5CDD505-2E9C-101B-9397-08002B2CF9AE}" pid="4" name="KSOTemplateDocerSaveRecord">
    <vt:lpwstr>eyJoZGlkIjoiNzRiYjQwNGFmZDVhMWUyZjgxODI1NDc5NmE0ZGRlMjUiLCJ1c2VySWQiOiIxNjk4Mjc1NTU1In0=</vt:lpwstr>
  </property>
</Properties>
</file>