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00" w:beforeAutospacing="1" w:after="100" w:afterAutospacing="1" w:line="48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eastAsia="zh-CN"/>
        </w:rPr>
      </w:pPr>
      <w:bookmarkStart w:id="0" w:name="_Toc12678_WPSOffice_Level1"/>
    </w:p>
    <w:p>
      <w:pPr>
        <w:adjustRightInd/>
        <w:snapToGrid/>
        <w:spacing w:before="100" w:beforeAutospacing="1" w:after="100" w:afterAutospacing="1" w:line="48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  <w:t>天津市滨海新区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eastAsia="zh-CN"/>
        </w:rPr>
        <w:t>新滨海义工协会</w:t>
      </w:r>
    </w:p>
    <w:p>
      <w:pPr>
        <w:adjustRightInd/>
        <w:snapToGrid/>
        <w:spacing w:before="100" w:beforeAutospacing="1" w:after="100" w:afterAutospacing="1" w:line="48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民主选举制度</w:t>
      </w:r>
      <w:bookmarkEnd w:id="0"/>
      <w:bookmarkStart w:id="1" w:name="_GoBack"/>
      <w:bookmarkEnd w:id="1"/>
    </w:p>
    <w:p>
      <w:pPr>
        <w:adjustRightInd/>
        <w:snapToGrid/>
        <w:spacing w:after="0"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/>
        <w:snapToGrid/>
        <w:spacing w:after="0"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第一条 为规范本会的选举工作，保障会员依法行使民主选举权利，依据《社会团体登记管理条例》(以下简称《条例》)和《天津市滨海新区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新滨海义工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协会章程》(以下简称《章程》)制定本制度。</w:t>
      </w:r>
    </w:p>
    <w:p>
      <w:pPr>
        <w:adjustRightInd/>
        <w:snapToGrid/>
        <w:spacing w:after="0" w:line="580" w:lineRule="exact"/>
        <w:ind w:firstLine="645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第二条 本会选举工作，接受天津市滨海新区民政局监督。</w:t>
      </w:r>
    </w:p>
    <w:p>
      <w:pPr>
        <w:adjustRightInd/>
        <w:snapToGrid/>
        <w:spacing w:after="0" w:line="580" w:lineRule="exact"/>
        <w:ind w:firstLine="645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第三条 本会理事、监事须经会员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大会选举产生；会长、副会长、秘书长须依照本会《章程》的规定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办法和程序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产生。</w:t>
      </w:r>
    </w:p>
    <w:p>
      <w:pPr>
        <w:adjustRightInd/>
        <w:snapToGrid/>
        <w:spacing w:after="0" w:line="580" w:lineRule="exact"/>
        <w:ind w:firstLine="645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第四条 本会换届选举工作，由上一届理事会负责。新一届会长、副会长、秘书长、理事、监事候选人，由上一届理事会广泛征求各会员(单位)意见，在充分酝酿协商基础上，通过投票或举手表决方式产生。</w:t>
      </w:r>
    </w:p>
    <w:p>
      <w:pPr>
        <w:adjustRightInd/>
        <w:snapToGrid/>
        <w:spacing w:after="0" w:line="580" w:lineRule="exact"/>
        <w:ind w:firstLine="645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第五条 本会换届选举，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监票人、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唱票人、计票人由上一届理事会提名，到会会员代表半数以上表决通过方可担任。正式候选人不得担任监票人、唱票人、计票人。</w:t>
      </w:r>
    </w:p>
    <w:p>
      <w:pPr>
        <w:adjustRightInd/>
        <w:snapToGrid/>
        <w:spacing w:after="0" w:line="580" w:lineRule="exact"/>
        <w:ind w:firstLine="645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第六条 投票选举前，由上一届监事依据《条例》和本会《章程》规定，对会员代表进行资格确认和人数核实，核准大会有效性。选举理事会，应有三分之二以上会员代表参加方可进行；选举常务理事会，应有三分之二以上理事参加方可进行。</w:t>
      </w:r>
    </w:p>
    <w:p>
      <w:pPr>
        <w:adjustRightInd/>
        <w:snapToGrid/>
        <w:spacing w:after="0" w:line="580" w:lineRule="exact"/>
        <w:ind w:firstLine="645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第七条 投票前，监票人应开箱示众后当众封箱。投票时，监票人、计票人、唱票人首先投票，然后监督其他代表依次投票。投票结束后，应当众开箱，并当场将投票人数和票数加以核对，做出记录。</w:t>
      </w:r>
    </w:p>
    <w:p>
      <w:pPr>
        <w:adjustRightInd/>
        <w:snapToGrid/>
        <w:spacing w:after="0" w:line="580" w:lineRule="exact"/>
        <w:ind w:firstLine="645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第八条 计票结束后，监票人、计票人、唱票人应签字确认，并由监票人当场向大会宣布选举结果，并于会后报登记管理机关备案。选票当场封存，以备查验。</w:t>
      </w:r>
    </w:p>
    <w:p>
      <w:pPr>
        <w:adjustRightInd/>
        <w:snapToGrid/>
        <w:spacing w:after="0" w:line="580" w:lineRule="exact"/>
        <w:ind w:firstLine="645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第九条 以威胁、贿赂、伪造选票等不正当手段当选的，一经查实，其当选视为无效。</w:t>
      </w:r>
    </w:p>
    <w:p>
      <w:pPr>
        <w:adjustRightInd/>
        <w:snapToGrid/>
        <w:spacing w:after="0" w:line="580" w:lineRule="exact"/>
        <w:ind w:firstLine="645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第十条 本会理事、监事等候选人须获得到会会员代表半数以上同意，方能当选；常务理事候选人须获得到会理事会成员三分之二以上同意，方能当选。</w:t>
      </w:r>
    </w:p>
    <w:p>
      <w:pPr>
        <w:adjustRightInd/>
        <w:snapToGrid/>
        <w:spacing w:after="0" w:line="580" w:lineRule="exact"/>
        <w:ind w:firstLine="645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第十一条 本会法定代表人由会长(副会长或秘书长)担任，并不得担任其他社会团体的法定代表人。</w:t>
      </w:r>
    </w:p>
    <w:p>
      <w:pPr>
        <w:adjustRightInd/>
        <w:snapToGrid/>
        <w:spacing w:after="0" w:line="580" w:lineRule="exact"/>
        <w:ind w:firstLine="645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第十二条 副会长、秘书长、监事的变更和增补</w:t>
      </w:r>
    </w:p>
    <w:p>
      <w:pPr>
        <w:adjustRightInd/>
        <w:snapToGrid/>
        <w:spacing w:after="0" w:line="580" w:lineRule="exact"/>
        <w:ind w:firstLine="645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会副会长、秘书长、监事在任期内，因工作或个人原因不能继续担任该职务需作变更的，其变更结果应向全体会员公告，并及时填写《社会团体负责人备案表》或《社会团体监事备案表》，向登记管理机关备案；超过一年未提出变更申请的，视为自动放弃副会长、秘书长、监事资格。</w:t>
      </w:r>
    </w:p>
    <w:p>
      <w:pPr>
        <w:adjustRightInd/>
        <w:snapToGrid/>
        <w:spacing w:after="0" w:line="580" w:lineRule="exact"/>
        <w:ind w:firstLine="645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第十三条 本会会长的变更</w:t>
      </w:r>
    </w:p>
    <w:p>
      <w:pPr>
        <w:adjustRightInd/>
        <w:snapToGrid/>
        <w:spacing w:after="0" w:line="580" w:lineRule="exact"/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本会会长在任期内，因工作或个人原因不能继续担任该职务的，会长应在30天内书面报告理事会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理事会在收到会长报告后，应在30天内召开理事会讨论研究，并进行无记名投票选举。</w:t>
      </w:r>
    </w:p>
    <w:p>
      <w:pPr>
        <w:adjustRightInd/>
        <w:snapToGrid/>
        <w:spacing w:after="0" w:line="580" w:lineRule="exact"/>
        <w:ind w:firstLine="645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新任会长选举产生后，本会应及时向登记管理机关报送变更法定代表人的相关材料，完成审批程序，并及时向全体会员进行公告。</w:t>
      </w:r>
    </w:p>
    <w:p>
      <w:pPr>
        <w:adjustRightInd/>
        <w:snapToGrid/>
        <w:spacing w:after="0" w:line="580" w:lineRule="exact"/>
        <w:ind w:firstLine="645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第十四条 本会秘书处和会员有权对其他会员提出除名要求。除名要求写明除名理由，并由理事会审议表决。被提出除名的会员有权在理事会上提出申辩意见，也可以书面提出申辩意见。对会员的除名，须有半数以上理事通过方可除名。</w:t>
      </w:r>
    </w:p>
    <w:p>
      <w:pPr>
        <w:adjustRightInd/>
        <w:snapToGrid/>
        <w:spacing w:after="0" w:line="580" w:lineRule="exact"/>
        <w:ind w:firstLine="645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第十五条 登记管理机关依据《条例》有关规定对严重违反法律、法规和国家政策、协会章程或严重失职的负责人，可以提出责令撤换直接负责人的罢免建议。理事会在接到登记管理机关提出的罢免建议后，应进行讨论并召开理事会对被提出罢免的负责人进行罢免动议。罢免建议须得到理事会的半数以上表决通过方为有效。</w:t>
      </w:r>
    </w:p>
    <w:p>
      <w:pPr>
        <w:adjustRightInd/>
        <w:snapToGrid/>
        <w:spacing w:after="0" w:line="580" w:lineRule="exact"/>
        <w:ind w:firstLine="645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第十六条 本制度经20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第三届理事会第十五次会议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审议通过后生效，由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理事会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负责解释。</w:t>
      </w:r>
    </w:p>
    <w:p>
      <w:pPr>
        <w:adjustRightInd/>
        <w:snapToGrid/>
        <w:spacing w:after="0" w:line="580" w:lineRule="exact"/>
        <w:ind w:firstLine="645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/>
        <w:snapToGrid/>
        <w:spacing w:after="0" w:line="580" w:lineRule="exact"/>
        <w:ind w:firstLine="645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/>
        <w:snapToGrid/>
        <w:spacing w:after="0" w:line="580" w:lineRule="exact"/>
        <w:ind w:firstLine="645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/>
        <w:snapToGrid/>
        <w:spacing w:after="0" w:line="580" w:lineRule="exact"/>
        <w:ind w:firstLine="645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/>
        <w:snapToGrid/>
        <w:spacing w:after="0" w:line="58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eastAsia="zh-CN"/>
        </w:rPr>
        <w:t>附件一：</w:t>
      </w:r>
    </w:p>
    <w:tbl>
      <w:tblPr>
        <w:tblStyle w:val="2"/>
        <w:tblW w:w="85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48"/>
        <w:gridCol w:w="1092"/>
        <w:gridCol w:w="1248"/>
        <w:gridCol w:w="1080"/>
        <w:gridCol w:w="1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52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left" w:pos="1848"/>
              </w:tabs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44"/>
                <w:szCs w:val="44"/>
                <w:lang w:eastAsia="zh-CN"/>
              </w:rPr>
              <w:t>新滨海义工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44"/>
                <w:szCs w:val="44"/>
              </w:rPr>
              <w:t>协会第＿届会长个人资料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4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4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</w:t>
            </w:r>
          </w:p>
        </w:tc>
        <w:tc>
          <w:tcPr>
            <w:tcW w:w="193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840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QQ</w:t>
            </w:r>
          </w:p>
        </w:tc>
        <w:tc>
          <w:tcPr>
            <w:tcW w:w="3016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任期</w:t>
            </w:r>
          </w:p>
        </w:tc>
        <w:tc>
          <w:tcPr>
            <w:tcW w:w="7104" w:type="dxa"/>
            <w:gridSpan w:val="5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       到      年    月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</w:t>
            </w:r>
          </w:p>
        </w:tc>
        <w:tc>
          <w:tcPr>
            <w:tcW w:w="7104" w:type="dxa"/>
            <w:gridSpan w:val="5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0" w:hRule="atLeast"/>
        </w:trPr>
        <w:tc>
          <w:tcPr>
            <w:tcW w:w="1420" w:type="dxa"/>
            <w:tcBorders>
              <w:bottom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7104" w:type="dxa"/>
            <w:gridSpan w:val="5"/>
            <w:tcBorders>
              <w:bottom w:val="single" w:color="000000" w:sz="4" w:space="0"/>
            </w:tcBorders>
          </w:tcPr>
          <w:p>
            <w:pPr>
              <w:tabs>
                <w:tab w:val="left" w:pos="4877"/>
              </w:tabs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tabs>
                <w:tab w:val="left" w:pos="4877"/>
              </w:tabs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4877"/>
              </w:tabs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4877"/>
              </w:tabs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4877"/>
              </w:tabs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4877"/>
              </w:tabs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4877"/>
              </w:tabs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4877"/>
              </w:tabs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签字:</w:t>
            </w:r>
          </w:p>
        </w:tc>
      </w:tr>
    </w:tbl>
    <w:p/>
    <w:p>
      <w:pPr>
        <w:rPr>
          <w:rFonts w:hint="eastAsia" w:eastAsia="微软雅黑"/>
          <w:lang w:eastAsia="zh-CN"/>
        </w:rPr>
      </w:pPr>
      <w:r>
        <w:rPr>
          <w:rFonts w:hint="eastAsia"/>
          <w:lang w:eastAsia="zh-CN"/>
        </w:rPr>
        <w:t>附件二：</w:t>
      </w:r>
    </w:p>
    <w:tbl>
      <w:tblPr>
        <w:tblStyle w:val="2"/>
        <w:tblW w:w="85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70"/>
        <w:gridCol w:w="1095"/>
        <w:gridCol w:w="1949"/>
        <w:gridCol w:w="7"/>
        <w:gridCol w:w="16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52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44"/>
                <w:szCs w:val="44"/>
                <w:lang w:eastAsia="zh-CN"/>
              </w:rPr>
              <w:t>新滨海义工协会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44"/>
                <w:szCs w:val="44"/>
              </w:rPr>
              <w:t>推选人员资料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140" w:firstLineChars="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7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207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9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微信</w:t>
            </w:r>
          </w:p>
        </w:tc>
        <w:tc>
          <w:tcPr>
            <w:tcW w:w="19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6820" w:type="dxa"/>
            <w:gridSpan w:val="5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p/>
    <w:p/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r>
        <w:rPr>
          <w:rFonts w:hint="eastAsia"/>
          <w:lang w:eastAsia="zh-CN"/>
        </w:rPr>
        <w:t>附件三：</w:t>
      </w:r>
    </w:p>
    <w:tbl>
      <w:tblPr>
        <w:tblStyle w:val="2"/>
        <w:tblW w:w="85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0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52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tabs>
                <w:tab w:val="left" w:pos="2255"/>
              </w:tabs>
              <w:jc w:val="center"/>
              <w:rPr>
                <w:rFonts w:ascii="仿宋_GB2312" w:hAnsi="仿宋_GB2312" w:eastAsia="仿宋_GB2312" w:cs="仿宋_GB2312"/>
                <w:b/>
                <w:sz w:val="44"/>
                <w:szCs w:val="4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44"/>
                <w:szCs w:val="44"/>
                <w:lang w:eastAsia="zh-CN"/>
              </w:rPr>
              <w:t>新滨海义工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44"/>
                <w:szCs w:val="44"/>
              </w:rPr>
              <w:t>协会第＿届会长换届登记表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换届举办时间</w:t>
            </w:r>
          </w:p>
        </w:tc>
        <w:tc>
          <w:tcPr>
            <w:tcW w:w="600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    月   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应到人数</w:t>
            </w:r>
          </w:p>
        </w:tc>
        <w:tc>
          <w:tcPr>
            <w:tcW w:w="600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实到人数</w:t>
            </w:r>
          </w:p>
        </w:tc>
        <w:tc>
          <w:tcPr>
            <w:tcW w:w="600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会议记录</w:t>
            </w:r>
          </w:p>
        </w:tc>
        <w:tc>
          <w:tcPr>
            <w:tcW w:w="6006" w:type="dxa"/>
          </w:tcPr>
          <w:p>
            <w:pPr>
              <w:tabs>
                <w:tab w:val="left" w:pos="1685"/>
                <w:tab w:val="center" w:pos="3177"/>
              </w:tabs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1685"/>
                <w:tab w:val="center" w:pos="3177"/>
              </w:tabs>
              <w:ind w:left="3584" w:leftChars="162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记录人：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上届会长签字</w:t>
            </w:r>
          </w:p>
        </w:tc>
        <w:tc>
          <w:tcPr>
            <w:tcW w:w="600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2518" w:type="dxa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6006" w:type="dxa"/>
          </w:tcPr>
          <w:p>
            <w:pPr>
              <w:tabs>
                <w:tab w:val="left" w:pos="4950"/>
              </w:tabs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</w:p>
          <w:p>
            <w:pPr>
              <w:tabs>
                <w:tab w:val="left" w:pos="4950"/>
              </w:tabs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4950"/>
              </w:tabs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4950"/>
              </w:tabs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4950"/>
              </w:tabs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</w:t>
            </w:r>
          </w:p>
          <w:p>
            <w:pPr>
              <w:tabs>
                <w:tab w:val="left" w:pos="4850"/>
              </w:tabs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签字：  </w:t>
            </w:r>
          </w:p>
        </w:tc>
      </w:tr>
    </w:tbl>
    <w:p>
      <w:pPr>
        <w:adjustRightInd/>
        <w:snapToGrid/>
        <w:spacing w:before="100" w:beforeAutospacing="1" w:after="100" w:afterAutospacing="1" w:line="480" w:lineRule="auto"/>
        <w:jc w:val="both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</w:p>
    <w:p>
      <w:pPr>
        <w:adjustRightInd/>
        <w:snapToGrid/>
        <w:spacing w:before="100" w:beforeAutospacing="1" w:after="100" w:afterAutospacing="1" w:line="480" w:lineRule="auto"/>
        <w:ind w:firstLine="2200" w:firstLineChars="500"/>
        <w:jc w:val="both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NmQyMDA3ZTc0OWQxYjRmYWZiYzcyYzU2ZTFjYTUifQ=="/>
  </w:docVars>
  <w:rsids>
    <w:rsidRoot w:val="423E21E4"/>
    <w:rsid w:val="14CB54F3"/>
    <w:rsid w:val="19801636"/>
    <w:rsid w:val="1B45469A"/>
    <w:rsid w:val="249266C1"/>
    <w:rsid w:val="31A76828"/>
    <w:rsid w:val="423E21E4"/>
    <w:rsid w:val="4AE951B5"/>
    <w:rsid w:val="4CE04D5E"/>
    <w:rsid w:val="58650145"/>
    <w:rsid w:val="666556BA"/>
    <w:rsid w:val="6EEA1560"/>
    <w:rsid w:val="729434D1"/>
    <w:rsid w:val="76206C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1489</Words>
  <Characters>1495</Characters>
  <Lines>0</Lines>
  <Paragraphs>0</Paragraphs>
  <TotalTime>38</TotalTime>
  <ScaleCrop>false</ScaleCrop>
  <LinksUpToDate>false</LinksUpToDate>
  <CharactersWithSpaces>1623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2019-04-17T01:48:00Z</dcterms:created>
  <dc:creator>恩泊媣</dc:creator>
  <cp:lastModifiedBy>vinlin</cp:lastModifiedBy>
  <dcterms:modified xsi:type="dcterms:W3CDTF">2023-11-16T03:13:16Z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BC186781578B4C6A964ABB61BBD806A5_12</vt:lpwstr>
  </property>
</Properties>
</file>