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eastAsia="zh-CN"/>
        </w:rPr>
      </w:pPr>
      <w:bookmarkStart w:id="0" w:name="_GoBack"/>
      <w:bookmarkEnd w:id="0"/>
      <w:r>
        <w:rPr>
          <w:rFonts w:hint="eastAsia" w:ascii="方正小标宋简体" w:hAnsi="方正小标宋简体" w:eastAsia="方正小标宋简体" w:cs="方正小标宋简体"/>
          <w:color w:val="auto"/>
          <w:sz w:val="44"/>
          <w:szCs w:val="44"/>
          <w:lang w:eastAsia="zh-CN"/>
        </w:rPr>
        <w:t>成都市金堂社区发展基金会</w:t>
      </w:r>
    </w:p>
    <w:p>
      <w:pPr>
        <w:keepNext w:val="0"/>
        <w:keepLines w:val="0"/>
        <w:pageBreakBefore w:val="0"/>
        <w:widowControl w:val="0"/>
        <w:kinsoku/>
        <w:wordWrap/>
        <w:overflowPunct/>
        <w:topLinePunct w:val="0"/>
        <w:autoSpaceDE/>
        <w:autoSpaceDN/>
        <w:bidi w:val="0"/>
        <w:adjustRightInd/>
        <w:snapToGrid/>
        <w:spacing w:line="70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预决算管理制度</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eastAsia"/>
          <w:color w:val="auto"/>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第一章 总则</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第一条</w:t>
      </w:r>
      <w:r>
        <w:rPr>
          <w:rFonts w:hint="eastAsia"/>
          <w:color w:val="auto"/>
          <w:lang w:val="en-US" w:eastAsia="zh-CN"/>
        </w:rPr>
        <w:t xml:space="preserve"> 基金会的年度预算编制期间为每年1月1日至12月31日。基金会秘书长在向理事会提交下一年度工作计划草案的同时，向理事会提交下一年度财务预算框架；基金会年度工作计划需召开理事会会议，结合国家政策及县情要求经过讨论修改，理事会决策后方可实施。</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第二章 年度项目预决算</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第二条</w:t>
      </w:r>
      <w:r>
        <w:rPr>
          <w:rFonts w:hint="eastAsia"/>
          <w:color w:val="auto"/>
          <w:lang w:val="en-US" w:eastAsia="zh-CN"/>
        </w:rPr>
        <w:t xml:space="preserve"> 设立项目之内容，必须符合基金会章程规定的宗旨和业务范围。</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第三条</w:t>
      </w:r>
      <w:r>
        <w:rPr>
          <w:rFonts w:hint="eastAsia"/>
          <w:color w:val="auto"/>
          <w:lang w:val="en-US" w:eastAsia="zh-CN"/>
        </w:rPr>
        <w:t xml:space="preserve"> 为使项目运作逐步规范，基金会成立项目审核组，对项目设立进行审核。把项目管理工作重点放到事前审批、项目运作与财务监督管理同步。</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第四条</w:t>
      </w:r>
      <w:r>
        <w:rPr>
          <w:rFonts w:hint="eastAsia"/>
          <w:color w:val="auto"/>
          <w:lang w:val="en-US" w:eastAsia="zh-CN"/>
        </w:rPr>
        <w:t xml:space="preserve"> </w:t>
      </w:r>
      <w:r>
        <w:rPr>
          <w:rFonts w:hint="eastAsia"/>
          <w:lang w:eastAsia="zh-CN"/>
        </w:rPr>
        <w:t>项目专项预算的编制方式：项目负责人在项目立项的同时，</w:t>
      </w:r>
      <w:r>
        <w:rPr>
          <w:rFonts w:hint="eastAsia"/>
          <w:lang w:val="en-US" w:eastAsia="zh-CN"/>
        </w:rPr>
        <w:t>需</w:t>
      </w:r>
      <w:r>
        <w:rPr>
          <w:rFonts w:hint="eastAsia"/>
          <w:lang w:eastAsia="zh-CN"/>
        </w:rPr>
        <w:t>征询财务人员</w:t>
      </w:r>
      <w:r>
        <w:rPr>
          <w:rFonts w:hint="eastAsia"/>
          <w:lang w:val="en-US" w:eastAsia="zh-CN"/>
        </w:rPr>
        <w:t>审核</w:t>
      </w:r>
      <w:r>
        <w:rPr>
          <w:rFonts w:hint="eastAsia"/>
          <w:lang w:eastAsia="zh-CN"/>
        </w:rPr>
        <w:t>后提交秘书长，经理事长或理事会批准后执行此项目专项预算</w:t>
      </w:r>
      <w:r>
        <w:rPr>
          <w:rFonts w:hint="eastAsia"/>
          <w:color w:val="auto"/>
          <w:lang w:val="en-US" w:eastAsia="zh-CN"/>
        </w:rPr>
        <w:t>。财务人员按审议通过后的</w:t>
      </w:r>
      <w:r>
        <w:rPr>
          <w:rFonts w:hint="eastAsia"/>
          <w:lang w:eastAsia="zh-CN"/>
        </w:rPr>
        <w:t>项目专项预算</w:t>
      </w:r>
      <w:r>
        <w:rPr>
          <w:rFonts w:hint="eastAsia"/>
          <w:color w:val="auto"/>
          <w:lang w:val="en-US" w:eastAsia="zh-CN"/>
        </w:rPr>
        <w:t>进行会计核算，实施会计监督。</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第五条</w:t>
      </w:r>
      <w:r>
        <w:rPr>
          <w:rFonts w:hint="eastAsia"/>
          <w:color w:val="auto"/>
          <w:lang w:val="en-US" w:eastAsia="zh-CN"/>
        </w:rPr>
        <w:t xml:space="preserve"> 项目完成后，由财务人员编制项目决算报告，详细报告项目的资金募集和使用、项目运作实际与预算或计划的差异。</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第三章 资金募集和使用</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ascii="方正仿宋简体" w:hAnsi="方正仿宋简体" w:eastAsia="方正仿宋简体" w:cs="方正仿宋简体"/>
          <w:b/>
          <w:bCs/>
          <w:color w:val="auto"/>
          <w:sz w:val="32"/>
          <w:szCs w:val="32"/>
        </w:rPr>
        <w:t>第六条</w:t>
      </w:r>
      <w:r>
        <w:rPr>
          <w:rFonts w:hint="eastAsia" w:ascii="方正仿宋简体" w:hAnsi="方正仿宋简体" w:cs="方正仿宋简体"/>
          <w:color w:val="auto"/>
          <w:sz w:val="32"/>
          <w:szCs w:val="32"/>
          <w:lang w:val="en-US" w:eastAsia="zh-CN"/>
        </w:rPr>
        <w:t xml:space="preserve"> </w:t>
      </w:r>
      <w:r>
        <w:rPr>
          <w:rFonts w:hint="eastAsia"/>
          <w:color w:val="auto"/>
          <w:lang w:val="en-US" w:eastAsia="zh-CN"/>
        </w:rPr>
        <w:t>资金募集：为激励竞争机制，调动各方面积极性，规范资金募集管理，对募集资金实行目标费用控制制度，募集费用不超过募集资金总额的10%。</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ascii="方正仿宋简体" w:hAnsi="方正仿宋简体" w:eastAsia="方正仿宋简体" w:cs="方正仿宋简体"/>
          <w:b/>
          <w:bCs/>
          <w:color w:val="auto"/>
          <w:sz w:val="32"/>
          <w:szCs w:val="32"/>
        </w:rPr>
        <w:t>第七条</w:t>
      </w:r>
      <w:r>
        <w:rPr>
          <w:rFonts w:hint="eastAsia" w:ascii="方正仿宋简体" w:hAnsi="方正仿宋简体" w:cs="方正仿宋简体"/>
          <w:color w:val="auto"/>
          <w:sz w:val="32"/>
          <w:szCs w:val="32"/>
          <w:lang w:val="en-US" w:eastAsia="zh-CN"/>
        </w:rPr>
        <w:t xml:space="preserve"> </w:t>
      </w:r>
      <w:r>
        <w:rPr>
          <w:rFonts w:hint="eastAsia"/>
          <w:color w:val="auto"/>
          <w:lang w:val="en-US" w:eastAsia="zh-CN"/>
        </w:rPr>
        <w:t>资金使用需符合基金会章程规定的宗旨和业务范围。</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第八条</w:t>
      </w:r>
      <w:r>
        <w:rPr>
          <w:rFonts w:hint="eastAsia"/>
          <w:color w:val="auto"/>
          <w:lang w:val="en-US" w:eastAsia="zh-CN"/>
        </w:rPr>
        <w:t xml:space="preserve"> 各项目部门、个人所募集的资金，必须由基金会账户统一收支。</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第四章 年度行政开支预决算</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第九条</w:t>
      </w:r>
      <w:r>
        <w:rPr>
          <w:rFonts w:hint="eastAsia"/>
          <w:color w:val="auto"/>
          <w:lang w:val="en-US" w:eastAsia="zh-CN"/>
        </w:rPr>
        <w:t xml:space="preserve"> 基金会应编制年度行政开支预算或计划，报理事会审议通过后实施。财务人员按理事会审议通过后的年度行政开支计划，进行会计核算实施会计监督。</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第十条</w:t>
      </w:r>
      <w:r>
        <w:rPr>
          <w:rFonts w:hint="eastAsia"/>
          <w:color w:val="auto"/>
          <w:lang w:val="en-US" w:eastAsia="zh-CN"/>
        </w:rPr>
        <w:t xml:space="preserve"> 年度终了后，由财务人员编制年度行政开支决算报告，详细报告年度行政开支与预算的差异，分析差异产生的原因，提出建议和改进措施。</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第五章 预算修改管理</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第十一条</w:t>
      </w:r>
      <w:r>
        <w:rPr>
          <w:rFonts w:hint="eastAsia"/>
          <w:color w:val="auto"/>
          <w:lang w:val="en-US" w:eastAsia="zh-CN"/>
        </w:rPr>
        <w:t xml:space="preserve"> 项目及行政开支预算一经审批不得随意修改，但因项目或行政管理工作需要必须对原预算进行修改时，应由项目或行政负责人提交修改意见报告，上交秘书长。</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第十二条</w:t>
      </w:r>
      <w:r>
        <w:rPr>
          <w:rFonts w:hint="eastAsia"/>
          <w:color w:val="auto"/>
          <w:lang w:val="en-US" w:eastAsia="zh-CN"/>
        </w:rPr>
        <w:t xml:space="preserve"> 秘书长在接到报告后对增加预算10%以内且金额不超过1万元的，有权批准，超过上述条件的由秘书长报理事会审批。</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第十三条</w:t>
      </w:r>
      <w:r>
        <w:rPr>
          <w:rFonts w:hint="eastAsia"/>
          <w:color w:val="auto"/>
          <w:lang w:val="en-US" w:eastAsia="zh-CN"/>
        </w:rPr>
        <w:t xml:space="preserve"> 经审批后的预算报财务部备案后方可执行。</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第六章 预算审批与执行过程管理</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第十四条</w:t>
      </w:r>
      <w:r>
        <w:rPr>
          <w:rFonts w:hint="eastAsia"/>
          <w:color w:val="auto"/>
          <w:lang w:val="en-US" w:eastAsia="zh-CN"/>
        </w:rPr>
        <w:t xml:space="preserve"> 财务审批应严格执行《章程》《议事规则》和《财务管理制度》所规定的审批程序和权限。</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第十五条</w:t>
      </w:r>
      <w:r>
        <w:rPr>
          <w:rFonts w:hint="eastAsia"/>
          <w:color w:val="auto"/>
          <w:lang w:val="en-US" w:eastAsia="zh-CN"/>
        </w:rPr>
        <w:t xml:space="preserve"> 项目预算的执行应与项目进度配比，收入、费用预算必须按照进度编制。对于执行时间超过六个月的项目，项目负责人应于每月五日前向财务部门报备项目进度表，以便财务部根据进度审核监督收支款项。</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第十六条</w:t>
      </w:r>
      <w:r>
        <w:rPr>
          <w:rFonts w:hint="eastAsia"/>
          <w:color w:val="auto"/>
          <w:lang w:val="en-US" w:eastAsia="zh-CN"/>
        </w:rPr>
        <w:t xml:space="preserve"> 项目管理人员应执行项目负责制，在项目全部完成并编制决算报告前不得调离。若因特殊原因必须离开原岗位，由财务人员配合相关管理部门对进度费用出具报告，以便领导及接管人员掌握情况。</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第十七条</w:t>
      </w:r>
      <w:r>
        <w:rPr>
          <w:rFonts w:hint="eastAsia"/>
          <w:color w:val="auto"/>
          <w:lang w:val="en-US" w:eastAsia="zh-CN"/>
        </w:rPr>
        <w:t xml:space="preserve"> 年度行政预算应按月、按明细编制，会计人员按照每月开支审核监督费用支出。</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黑体" w:hAnsi="黑体" w:eastAsia="黑体" w:cs="黑体"/>
          <w:b w:val="0"/>
          <w:bCs w:val="0"/>
          <w:color w:val="auto"/>
          <w:lang w:val="en-US" w:eastAsia="zh-CN"/>
        </w:rPr>
      </w:pPr>
      <w:r>
        <w:rPr>
          <w:rFonts w:hint="eastAsia" w:ascii="黑体" w:hAnsi="黑体" w:eastAsia="黑体" w:cs="黑体"/>
          <w:b w:val="0"/>
          <w:bCs w:val="0"/>
          <w:color w:val="auto"/>
          <w:lang w:val="en-US" w:eastAsia="zh-CN"/>
        </w:rPr>
        <w:t>第七章 附则</w:t>
      </w:r>
    </w:p>
    <w:p>
      <w:pPr>
        <w:keepNext w:val="0"/>
        <w:keepLines w:val="0"/>
        <w:pageBreakBefore w:val="0"/>
        <w:widowControl w:val="0"/>
        <w:kinsoku/>
        <w:wordWrap/>
        <w:overflowPunct/>
        <w:topLinePunct w:val="0"/>
        <w:autoSpaceDE/>
        <w:autoSpaceDN/>
        <w:bidi w:val="0"/>
        <w:adjustRightInd/>
        <w:snapToGrid/>
        <w:spacing w:line="570" w:lineRule="exact"/>
        <w:ind w:firstLine="643" w:firstLineChars="200"/>
        <w:textAlignment w:val="auto"/>
        <w:rPr>
          <w:rFonts w:hint="eastAsia"/>
          <w:color w:val="auto"/>
          <w:lang w:val="en-US" w:eastAsia="zh-CN"/>
        </w:rPr>
      </w:pPr>
      <w:r>
        <w:rPr>
          <w:rFonts w:hint="eastAsia"/>
          <w:b/>
          <w:bCs/>
          <w:color w:val="auto"/>
          <w:lang w:val="en-US" w:eastAsia="zh-CN"/>
        </w:rPr>
        <w:t>第十八条</w:t>
      </w:r>
      <w:r>
        <w:rPr>
          <w:rFonts w:hint="eastAsia"/>
          <w:color w:val="auto"/>
          <w:lang w:val="en-US" w:eastAsia="zh-CN"/>
        </w:rPr>
        <w:t xml:space="preserve"> 本制度的最终解释权及更改权归属成都市金堂社区发展基金会秘书处，自基金会第一届理事会第三次会议审议通过后实施。</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color w:val="auto"/>
          <w:lang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523F175A"/>
    <w:rsid w:val="07BA003B"/>
    <w:rsid w:val="085054F5"/>
    <w:rsid w:val="0B0E1731"/>
    <w:rsid w:val="0DF021B3"/>
    <w:rsid w:val="114B314A"/>
    <w:rsid w:val="1297339E"/>
    <w:rsid w:val="155E332C"/>
    <w:rsid w:val="202D3075"/>
    <w:rsid w:val="239E30BC"/>
    <w:rsid w:val="24471005"/>
    <w:rsid w:val="25174EE8"/>
    <w:rsid w:val="29551797"/>
    <w:rsid w:val="3B1B109A"/>
    <w:rsid w:val="42342C02"/>
    <w:rsid w:val="46560EA5"/>
    <w:rsid w:val="48A805AB"/>
    <w:rsid w:val="523F175A"/>
    <w:rsid w:val="5D537C9C"/>
    <w:rsid w:val="617C3B03"/>
    <w:rsid w:val="64A77044"/>
    <w:rsid w:val="69E03F59"/>
    <w:rsid w:val="6E9758D2"/>
    <w:rsid w:val="7A100B88"/>
    <w:rsid w:val="7E2565EE"/>
    <w:rsid w:val="7ECA2D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paragraph" w:styleId="2">
    <w:name w:val="heading 1"/>
    <w:basedOn w:val="1"/>
    <w:next w:val="1"/>
    <w:qFormat/>
    <w:uiPriority w:val="0"/>
    <w:pPr>
      <w:keepNext/>
      <w:keepLines/>
      <w:widowControl/>
      <w:ind w:firstLine="0" w:firstLineChars="0"/>
      <w:jc w:val="center"/>
      <w:outlineLvl w:val="0"/>
    </w:pPr>
    <w:rPr>
      <w:rFonts w:ascii="Times New Roman" w:hAnsi="Times New Roman" w:eastAsia="黑体" w:cs="Times New Roman"/>
      <w:sz w:val="36"/>
    </w:rPr>
  </w:style>
  <w:style w:type="paragraph" w:styleId="3">
    <w:name w:val="heading 2"/>
    <w:basedOn w:val="1"/>
    <w:next w:val="1"/>
    <w:semiHidden/>
    <w:unhideWhenUsed/>
    <w:qFormat/>
    <w:uiPriority w:val="0"/>
    <w:pPr>
      <w:keepNext/>
      <w:keepLines/>
      <w:spacing w:before="260" w:after="260" w:line="415" w:lineRule="auto"/>
      <w:outlineLvl w:val="1"/>
    </w:pPr>
    <w:rPr>
      <w:rFonts w:ascii="Arial" w:hAnsi="Arial" w:eastAsia="黑体" w:cs="Times New Roman"/>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Salutation"/>
    <w:basedOn w:val="1"/>
    <w:next w:val="1"/>
    <w:qFormat/>
    <w:uiPriority w:val="0"/>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2023-09-28T04:33:00Z</dcterms:created>
  <dc:creator>是情是缘是童真</dc:creator>
  <cp:lastModifiedBy>是情是缘是童真</cp:lastModifiedBy>
  <dcterms:modified xsi:type="dcterms:W3CDTF">2023-10-08T02:26:06Z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F422BCF5B19045D3BCF8702ED52B85F5_13</vt:lpwstr>
  </property>
</Properties>
</file>