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项目财务管理制度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rPr>
      </w:pPr>
    </w:p>
    <w:p>
      <w:pPr>
        <w:keepNext w:val="0"/>
        <w:keepLines w:val="0"/>
        <w:widowControl/>
        <w:suppressLineNumbers w:val="0"/>
        <w:ind w:left="0" w:leftChars="0" w:firstLine="0" w:firstLineChars="0"/>
        <w:jc w:val="center"/>
        <w:rPr>
          <w:rFonts w:hint="eastAsia"/>
          <w:b/>
          <w:bCs/>
          <w:sz w:val="32"/>
          <w:szCs w:val="32"/>
          <w:lang w:eastAsia="zh-CN"/>
        </w:rPr>
      </w:pPr>
      <w:r>
        <w:rPr>
          <w:rFonts w:ascii="黑体" w:hAnsi="宋体" w:eastAsia="黑体" w:cs="黑体"/>
          <w:color w:val="000000"/>
          <w:kern w:val="0"/>
          <w:sz w:val="32"/>
          <w:szCs w:val="32"/>
          <w:lang w:val="en-US" w:eastAsia="zh-CN" w:bidi="ar"/>
        </w:rPr>
        <w:t>第一章 总 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eastAsia="zh-CN"/>
        </w:rPr>
        <w:t>第一条</w:t>
      </w:r>
      <w:r>
        <w:rPr>
          <w:rFonts w:hint="eastAsia"/>
          <w:lang w:val="en-US" w:eastAsia="zh-CN"/>
        </w:rPr>
        <w:t xml:space="preserve"> 为规范成都市金堂社区发展基金会</w:t>
      </w:r>
      <w:r>
        <w:rPr>
          <w:rFonts w:hint="eastAsia"/>
        </w:rPr>
        <w:t>（</w:t>
      </w:r>
      <w:r>
        <w:rPr>
          <w:rFonts w:hint="eastAsia"/>
          <w:lang w:eastAsia="zh-CN"/>
        </w:rPr>
        <w:t>以下</w:t>
      </w:r>
      <w:r>
        <w:rPr>
          <w:rFonts w:hint="eastAsia"/>
        </w:rPr>
        <w:t>简称“</w:t>
      </w:r>
      <w:r>
        <w:rPr>
          <w:rFonts w:hint="eastAsia"/>
          <w:lang w:eastAsia="zh-CN"/>
        </w:rPr>
        <w:t>金堂</w:t>
      </w:r>
      <w:r>
        <w:rPr>
          <w:rFonts w:hint="eastAsia"/>
        </w:rPr>
        <w:t>基金会”）</w:t>
      </w:r>
      <w:r>
        <w:rPr>
          <w:rFonts w:hint="eastAsia"/>
          <w:lang w:val="en-US" w:eastAsia="zh-CN"/>
        </w:rPr>
        <w:t>的项目财务管理，根据《会计法》《基金会管理条例》等法律法规，按照《成都市金堂社区发展基金会章程》的有关规定，特制订本制度。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b/>
          <w:bCs/>
          <w:lang w:eastAsia="zh-CN"/>
        </w:rPr>
        <w:t>第二条</w:t>
      </w:r>
      <w:r>
        <w:rPr>
          <w:rFonts w:hint="eastAsia" w:ascii="方正仿宋简体" w:hAnsi="方正仿宋简体" w:eastAsia="方正仿宋简体" w:cs="方正仿宋简体"/>
          <w:b w:val="0"/>
          <w:bCs/>
          <w:color w:val="000000"/>
          <w:sz w:val="32"/>
          <w:szCs w:val="32"/>
          <w:lang w:val="en-US" w:eastAsia="zh-CN"/>
        </w:rPr>
        <w:t xml:space="preserve"> 本</w:t>
      </w:r>
      <w:r>
        <w:rPr>
          <w:rFonts w:hint="eastAsia" w:ascii="方正仿宋简体" w:hAnsi="方正仿宋简体" w:cs="方正仿宋简体"/>
          <w:b w:val="0"/>
          <w:bCs/>
          <w:color w:val="000000"/>
          <w:sz w:val="32"/>
          <w:szCs w:val="32"/>
          <w:lang w:val="en-US" w:eastAsia="zh-CN"/>
        </w:rPr>
        <w:t>制度</w:t>
      </w:r>
      <w:r>
        <w:rPr>
          <w:rFonts w:hint="eastAsia" w:ascii="方正仿宋简体" w:hAnsi="方正仿宋简体" w:eastAsia="方正仿宋简体" w:cs="方正仿宋简体"/>
          <w:b w:val="0"/>
          <w:bCs/>
          <w:color w:val="000000"/>
          <w:sz w:val="32"/>
          <w:szCs w:val="32"/>
          <w:lang w:val="en-US" w:eastAsia="zh-CN"/>
        </w:rPr>
        <w:t>所称项目，主要包括专项基金项目、公益项目、资助项目等，项目财务管理的主要任务为：根据有关法律法规和规定，建立完善项目财务管理制度和监督机制，规范项目收入、支出和结余管理，按规定进行信息披露。</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第三条</w:t>
      </w:r>
      <w:r>
        <w:rPr>
          <w:rFonts w:hint="eastAsia" w:ascii="方正仿宋简体" w:hAnsi="方正仿宋简体" w:eastAsia="方正仿宋简体" w:cs="方正仿宋简体"/>
          <w:b w:val="0"/>
          <w:bCs/>
          <w:color w:val="000000"/>
          <w:sz w:val="32"/>
          <w:szCs w:val="32"/>
          <w:lang w:val="en-US" w:eastAsia="zh-CN"/>
        </w:rPr>
        <w:t xml:space="preserve"> 按照分工，基金会的项目财务管理工作由</w:t>
      </w:r>
      <w:r>
        <w:rPr>
          <w:rFonts w:hint="eastAsia" w:ascii="方正仿宋简体" w:hAnsi="方正仿宋简体" w:cs="方正仿宋简体"/>
          <w:b w:val="0"/>
          <w:bCs/>
          <w:color w:val="000000"/>
          <w:sz w:val="32"/>
          <w:szCs w:val="32"/>
          <w:lang w:val="en-US" w:eastAsia="zh-CN"/>
        </w:rPr>
        <w:t>行政财务部</w:t>
      </w:r>
      <w:r>
        <w:rPr>
          <w:rFonts w:hint="eastAsia" w:ascii="方正仿宋简体" w:hAnsi="方正仿宋简体" w:eastAsia="方正仿宋简体" w:cs="方正仿宋简体"/>
          <w:b w:val="0"/>
          <w:bCs/>
          <w:color w:val="000000"/>
          <w:sz w:val="32"/>
          <w:szCs w:val="32"/>
          <w:lang w:val="en-US" w:eastAsia="zh-CN"/>
        </w:rPr>
        <w:t>负责，项目立项申请、执行和监督等工作由基金管理部负责。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第四条</w:t>
      </w:r>
      <w:r>
        <w:rPr>
          <w:rFonts w:hint="eastAsia" w:ascii="方正仿宋简体" w:hAnsi="方正仿宋简体" w:eastAsia="方正仿宋简体" w:cs="方正仿宋简体"/>
          <w:b w:val="0"/>
          <w:bCs/>
          <w:color w:val="000000"/>
          <w:sz w:val="32"/>
          <w:szCs w:val="32"/>
          <w:lang w:val="en-US" w:eastAsia="zh-CN"/>
        </w:rPr>
        <w:t xml:space="preserve"> 项目执行单位应严格执行</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项目管理及项目财务管理等规定，保证项目资金安全合理使用。</w:t>
      </w:r>
    </w:p>
    <w:p>
      <w:pPr>
        <w:keepNext w:val="0"/>
        <w:keepLines w:val="0"/>
        <w:widowControl/>
        <w:suppressLineNumbers w:val="0"/>
        <w:ind w:left="0" w:leftChars="0" w:firstLine="0" w:firstLineChars="0"/>
        <w:jc w:val="center"/>
        <w:rPr>
          <w:rFonts w:hint="eastAsia"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第二章 预算管理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第五条</w:t>
      </w:r>
      <w:r>
        <w:rPr>
          <w:rFonts w:hint="eastAsia"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项目资金实行预算管理。由项目负责人根据项目实施合同以及批准的项目立项报告、实施方案和项目年度计划，编制年度项目经费预算。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第六条</w:t>
      </w:r>
      <w:r>
        <w:rPr>
          <w:rFonts w:hint="eastAsia"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年度项目资金预算，由各项目执行部门提报，经基金管理部审核申报的项目、</w:t>
      </w:r>
      <w:r>
        <w:rPr>
          <w:rFonts w:hint="eastAsia" w:ascii="方正仿宋简体" w:hAnsi="方正仿宋简体" w:cs="方正仿宋简体"/>
          <w:b w:val="0"/>
          <w:bCs/>
          <w:color w:val="000000"/>
          <w:sz w:val="32"/>
          <w:szCs w:val="32"/>
          <w:lang w:val="en-US" w:eastAsia="zh-CN"/>
        </w:rPr>
        <w:t>行政财务部</w:t>
      </w:r>
      <w:r>
        <w:rPr>
          <w:rFonts w:hint="eastAsia" w:ascii="方正仿宋简体" w:hAnsi="方正仿宋简体" w:eastAsia="方正仿宋简体" w:cs="方正仿宋简体"/>
          <w:b w:val="0"/>
          <w:bCs/>
          <w:color w:val="000000"/>
          <w:sz w:val="32"/>
          <w:szCs w:val="32"/>
          <w:lang w:val="en-US" w:eastAsia="zh-CN"/>
        </w:rPr>
        <w:t>审核项目预算资金汇总后，按程序报理事会审议通过后执行。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第七条</w:t>
      </w:r>
      <w:r>
        <w:rPr>
          <w:rFonts w:hint="eastAsia" w:ascii="方正仿宋简体" w:hAnsi="方正仿宋简体" w:eastAsia="方正仿宋简体" w:cs="方正仿宋简体"/>
          <w:b w:val="0"/>
          <w:bCs/>
          <w:color w:val="000000"/>
          <w:sz w:val="32"/>
          <w:szCs w:val="32"/>
          <w:lang w:val="en-US" w:eastAsia="zh-CN"/>
        </w:rPr>
        <w:t xml:space="preserve"> 项目执行单位应严格执行预算。因情况特殊，确需调整的，应按规定程序报批。</w:t>
      </w:r>
    </w:p>
    <w:p>
      <w:pPr>
        <w:keepNext w:val="0"/>
        <w:keepLines w:val="0"/>
        <w:widowControl/>
        <w:suppressLineNumbers w:val="0"/>
        <w:ind w:left="0" w:leftChars="0" w:firstLine="0" w:firstLineChars="0"/>
        <w:jc w:val="center"/>
        <w:rPr>
          <w:rFonts w:hint="eastAsia"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第三章 项目收支管理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第八条</w:t>
      </w:r>
      <w:r>
        <w:rPr>
          <w:rFonts w:hint="eastAsia" w:ascii="方正仿宋简体" w:hAnsi="方正仿宋简体" w:eastAsia="方正仿宋简体" w:cs="方正仿宋简体"/>
          <w:b w:val="0"/>
          <w:bCs/>
          <w:color w:val="000000"/>
          <w:sz w:val="32"/>
          <w:szCs w:val="32"/>
          <w:lang w:val="en-US" w:eastAsia="zh-CN"/>
        </w:rPr>
        <w:t xml:space="preserve"> 项目接收的捐赠资金应全部纳入</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账户管理，根据捐赠协议和资金用途设立项目名称，及时入账核算项目资金收入、支出及结余，实行专款专用。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第九条</w:t>
      </w:r>
      <w:r>
        <w:rPr>
          <w:rFonts w:hint="eastAsia" w:ascii="方正仿宋简体" w:hAnsi="方正仿宋简体" w:eastAsia="方正仿宋简体" w:cs="方正仿宋简体"/>
          <w:b w:val="0"/>
          <w:bCs/>
          <w:color w:val="000000"/>
          <w:sz w:val="32"/>
          <w:szCs w:val="32"/>
          <w:lang w:val="en-US" w:eastAsia="zh-CN"/>
        </w:rPr>
        <w:t xml:space="preserve"> 对于收到的货币性和非货性捐赠，根据《票据管理办法》规定提供财政部门统一监制的捐赠票据，根据双方签订的捐赠协议等有关票据，按规定及时登记入账。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第十条</w:t>
      </w:r>
      <w:r>
        <w:rPr>
          <w:rFonts w:hint="eastAsia" w:ascii="方正仿宋简体" w:hAnsi="方正仿宋简体" w:eastAsia="方正仿宋简体" w:cs="方正仿宋简体"/>
          <w:b w:val="0"/>
          <w:bCs/>
          <w:color w:val="000000"/>
          <w:sz w:val="32"/>
          <w:szCs w:val="32"/>
          <w:lang w:val="en-US" w:eastAsia="zh-CN"/>
        </w:rPr>
        <w:t xml:space="preserve"> 收到的非货币性捐赠严格按照捐赠人的意愿划拨、使用。若捐赠的非货币性资产无法用于符合其意愿用途时，经征询捐赠人同意后依法拍卖或者变卖，所得收入用于捐赠目的或者基金会事业的发展。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第十一条</w:t>
      </w:r>
      <w:r>
        <w:rPr>
          <w:rFonts w:hint="eastAsia"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严格项目款项使用审批程序</w:t>
      </w:r>
      <w:r>
        <w:rPr>
          <w:rFonts w:hint="eastAsia" w:ascii="方正仿宋简体" w:hAnsi="方正仿宋简体" w:cs="方正仿宋简体"/>
          <w:b w:val="0"/>
          <w:bCs/>
          <w:color w:val="000000"/>
          <w:sz w:val="32"/>
          <w:szCs w:val="32"/>
          <w:lang w:val="en-US" w:eastAsia="zh-CN"/>
        </w:rPr>
        <w:t>，</w:t>
      </w:r>
      <w:r>
        <w:rPr>
          <w:rFonts w:hint="eastAsia" w:ascii="方正仿宋简体" w:hAnsi="方正仿宋简体" w:eastAsia="方正仿宋简体" w:cs="方正仿宋简体"/>
          <w:b w:val="0"/>
          <w:bCs/>
          <w:color w:val="000000"/>
          <w:sz w:val="32"/>
          <w:szCs w:val="32"/>
          <w:lang w:val="en-US" w:eastAsia="zh-CN"/>
        </w:rPr>
        <w:t>按照《</w:t>
      </w:r>
      <w:r>
        <w:rPr>
          <w:rFonts w:hint="eastAsia"/>
          <w:lang w:val="en-US" w:eastAsia="zh-CN"/>
        </w:rPr>
        <w:t>成都市金堂社区发展基金会</w:t>
      </w:r>
      <w:r>
        <w:rPr>
          <w:rFonts w:hint="eastAsia" w:ascii="方正仿宋简体" w:hAnsi="方正仿宋简体" w:eastAsia="方正仿宋简体" w:cs="方正仿宋简体"/>
          <w:b w:val="0"/>
          <w:bCs/>
          <w:color w:val="000000"/>
          <w:sz w:val="32"/>
          <w:szCs w:val="32"/>
          <w:lang w:val="en-US" w:eastAsia="zh-CN"/>
        </w:rPr>
        <w:t>财务管理制度》资金审批管理程序办理。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第十二条</w:t>
      </w:r>
      <w:r>
        <w:rPr>
          <w:rFonts w:hint="eastAsia" w:ascii="方正仿宋简体" w:hAnsi="方正仿宋简体" w:eastAsia="方正仿宋简体" w:cs="方正仿宋简体"/>
          <w:b w:val="0"/>
          <w:bCs/>
          <w:color w:val="000000"/>
          <w:sz w:val="32"/>
          <w:szCs w:val="32"/>
          <w:lang w:val="en-US" w:eastAsia="zh-CN"/>
        </w:rPr>
        <w:t xml:space="preserve"> </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实施的项目执行完毕，资金收支相抵之后有结余的，或者由于其他原因终止实施出现结余的，经征询捐赠人同意后结转其他项目继续使用或用于基金会事业的发展。</w:t>
      </w:r>
    </w:p>
    <w:p>
      <w:pPr>
        <w:keepNext w:val="0"/>
        <w:keepLines w:val="0"/>
        <w:widowControl/>
        <w:suppressLineNumbers w:val="0"/>
        <w:ind w:left="0" w:leftChars="0" w:firstLine="0" w:firstLineChars="0"/>
        <w:jc w:val="center"/>
        <w:rPr>
          <w:rFonts w:hint="eastAsia"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第四章 项目实施及执行管理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第十三条</w:t>
      </w:r>
      <w:r>
        <w:rPr>
          <w:rFonts w:hint="eastAsia" w:ascii="方正仿宋简体" w:hAnsi="方正仿宋简体" w:eastAsia="方正仿宋简体" w:cs="方正仿宋简体"/>
          <w:b w:val="0"/>
          <w:bCs/>
          <w:color w:val="000000"/>
          <w:sz w:val="32"/>
          <w:szCs w:val="32"/>
          <w:lang w:val="en-US" w:eastAsia="zh-CN"/>
        </w:rPr>
        <w:t xml:space="preserve"> 项目执行单位应根据批准的项目预算组织项目实施，严格预算执行，确保项目预期目标实现。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第十四条</w:t>
      </w:r>
      <w:r>
        <w:rPr>
          <w:rFonts w:hint="eastAsia" w:ascii="方正仿宋简体" w:hAnsi="方正仿宋简体" w:eastAsia="方正仿宋简体" w:cs="方正仿宋简体"/>
          <w:b w:val="0"/>
          <w:bCs/>
          <w:color w:val="000000"/>
          <w:sz w:val="32"/>
          <w:szCs w:val="32"/>
          <w:lang w:val="en-US" w:eastAsia="zh-CN"/>
        </w:rPr>
        <w:t xml:space="preserve"> 项目应严格按照双方签订的捐赠协议执行。受助单位或项目执行单位确需改变捐赠资金用途的，应经</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与捐赠人同意，并按规定程序报经批准，另行签订补充协议。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第十五条</w:t>
      </w:r>
      <w:r>
        <w:rPr>
          <w:rFonts w:hint="eastAsia" w:ascii="方正仿宋简体" w:hAnsi="方正仿宋简体" w:eastAsia="方正仿宋简体" w:cs="方正仿宋简体"/>
          <w:b w:val="0"/>
          <w:bCs/>
          <w:color w:val="000000"/>
          <w:sz w:val="32"/>
          <w:szCs w:val="32"/>
          <w:lang w:val="en-US" w:eastAsia="zh-CN"/>
        </w:rPr>
        <w:t xml:space="preserve"> 项目执行单位</w:t>
      </w:r>
      <w:r>
        <w:rPr>
          <w:rFonts w:hint="eastAsia" w:ascii="方正仿宋简体" w:hAnsi="方正仿宋简体" w:cs="方正仿宋简体"/>
          <w:b w:val="0"/>
          <w:bCs/>
          <w:color w:val="000000"/>
          <w:sz w:val="32"/>
          <w:szCs w:val="32"/>
          <w:lang w:val="en-US" w:eastAsia="zh-CN"/>
        </w:rPr>
        <w:t>按照</w:t>
      </w:r>
      <w:r>
        <w:rPr>
          <w:rFonts w:hint="eastAsia" w:ascii="方正仿宋简体" w:hAnsi="方正仿宋简体" w:eastAsia="方正仿宋简体" w:cs="方正仿宋简体"/>
          <w:b w:val="0"/>
          <w:bCs/>
          <w:color w:val="000000"/>
          <w:sz w:val="32"/>
          <w:szCs w:val="32"/>
          <w:lang w:val="en-US" w:eastAsia="zh-CN"/>
        </w:rPr>
        <w:t>项目管理制度，认真履行协议，对拨付的资金进行单独核算，专款专用，定期向项目承办部门和基金管理部提交资金使用情况报告、项目收支明细表，报告项目财务预算的执行进度、执行差异等信息。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第十六条</w:t>
      </w:r>
      <w:r>
        <w:rPr>
          <w:rFonts w:hint="eastAsia" w:ascii="方正仿宋简体" w:hAnsi="方正仿宋简体" w:eastAsia="方正仿宋简体" w:cs="方正仿宋简体"/>
          <w:b w:val="0"/>
          <w:bCs/>
          <w:color w:val="000000"/>
          <w:sz w:val="32"/>
          <w:szCs w:val="32"/>
          <w:lang w:val="en-US" w:eastAsia="zh-CN"/>
        </w:rPr>
        <w:t xml:space="preserve"> 项目执行单位使用项目资金采购的设备、物资应及时办理验收、入库、出库手续，登记入账，并妥善保管。项目执行完毕，及时进行资产清查盘点，按有关规定办理资产移交手续。</w:t>
      </w:r>
    </w:p>
    <w:p>
      <w:pPr>
        <w:keepNext w:val="0"/>
        <w:keepLines w:val="0"/>
        <w:widowControl/>
        <w:suppressLineNumbers w:val="0"/>
        <w:ind w:left="0" w:leftChars="0" w:firstLine="0" w:firstLineChars="0"/>
        <w:jc w:val="center"/>
        <w:rPr>
          <w:rFonts w:hint="eastAsia"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第五章 项目决算和监督管理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第十七条</w:t>
      </w:r>
      <w:r>
        <w:rPr>
          <w:rFonts w:hint="eastAsia" w:ascii="方正仿宋简体" w:hAnsi="方正仿宋简体" w:eastAsia="方正仿宋简体" w:cs="方正仿宋简体"/>
          <w:b w:val="0"/>
          <w:bCs/>
          <w:color w:val="000000"/>
          <w:sz w:val="32"/>
          <w:szCs w:val="32"/>
          <w:lang w:val="en-US" w:eastAsia="zh-CN"/>
        </w:rPr>
        <w:t xml:space="preserve"> 项目执行单位在项目结束后，应向项目管理部门和基金管理部报送结项报告存档管理，包括但不限于结项报告、录像、照片、项目财务报表等相关资料。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第十八条</w:t>
      </w:r>
      <w:r>
        <w:rPr>
          <w:rFonts w:hint="eastAsia" w:ascii="方正仿宋简体" w:hAnsi="方正仿宋简体" w:eastAsia="方正仿宋简体" w:cs="方正仿宋简体"/>
          <w:b w:val="0"/>
          <w:bCs/>
          <w:color w:val="000000"/>
          <w:sz w:val="32"/>
          <w:szCs w:val="32"/>
          <w:lang w:val="en-US" w:eastAsia="zh-CN"/>
        </w:rPr>
        <w:t xml:space="preserve"> 项目管理部门会同基金管理部、</w:t>
      </w:r>
      <w:r>
        <w:rPr>
          <w:rFonts w:hint="eastAsia" w:ascii="方正仿宋简体" w:hAnsi="方正仿宋简体" w:cs="方正仿宋简体"/>
          <w:b w:val="0"/>
          <w:bCs/>
          <w:color w:val="000000"/>
          <w:sz w:val="32"/>
          <w:szCs w:val="32"/>
          <w:lang w:val="en-US" w:eastAsia="zh-CN"/>
        </w:rPr>
        <w:t>行政财务部</w:t>
      </w:r>
      <w:r>
        <w:rPr>
          <w:rFonts w:hint="eastAsia" w:ascii="方正仿宋简体" w:hAnsi="方正仿宋简体" w:eastAsia="方正仿宋简体" w:cs="方正仿宋简体"/>
          <w:b w:val="0"/>
          <w:bCs/>
          <w:color w:val="000000"/>
          <w:sz w:val="32"/>
          <w:szCs w:val="32"/>
          <w:lang w:val="en-US" w:eastAsia="zh-CN"/>
        </w:rPr>
        <w:t>等有权对项目执行单位捐赠资金的使用情况进行监督检查，并向秘书长办汇报项目阶段性或项目完结报告，对违背项目管理规定的项目执行单位，</w:t>
      </w:r>
      <w:r>
        <w:rPr>
          <w:rFonts w:hint="eastAsia" w:ascii="方正仿宋简体" w:hAnsi="方正仿宋简体" w:cs="方正仿宋简体"/>
          <w:b w:val="0"/>
          <w:bCs/>
          <w:color w:val="000000"/>
          <w:sz w:val="32"/>
          <w:szCs w:val="32"/>
          <w:lang w:val="en-US" w:eastAsia="zh-CN"/>
        </w:rPr>
        <w:t>基金会</w:t>
      </w:r>
      <w:r>
        <w:rPr>
          <w:rFonts w:hint="eastAsia" w:ascii="方正仿宋简体" w:hAnsi="方正仿宋简体" w:eastAsia="方正仿宋简体" w:cs="方正仿宋简体"/>
          <w:b w:val="0"/>
          <w:bCs/>
          <w:color w:val="000000"/>
          <w:sz w:val="32"/>
          <w:szCs w:val="32"/>
          <w:lang w:val="en-US" w:eastAsia="zh-CN"/>
        </w:rPr>
        <w:t>可采取缓拨资助经费、停止拨款、追回已拨资助经费等措施。情节严重的，依法追究其法律责任。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eastAsia="方正仿宋简体" w:cs="方正仿宋简体"/>
          <w:b w:val="0"/>
          <w:bCs/>
          <w:color w:val="000000"/>
          <w:sz w:val="32"/>
          <w:szCs w:val="32"/>
          <w:lang w:val="en-US" w:eastAsia="zh-CN"/>
        </w:rPr>
      </w:pPr>
      <w:r>
        <w:rPr>
          <w:rFonts w:hint="eastAsia" w:ascii="方正仿宋简体" w:hAnsi="方正仿宋简体" w:eastAsia="方正仿宋简体" w:cs="方正仿宋简体"/>
          <w:b/>
          <w:bCs w:val="0"/>
          <w:color w:val="000000"/>
          <w:sz w:val="32"/>
          <w:szCs w:val="32"/>
          <w:lang w:val="en-US" w:eastAsia="zh-CN"/>
        </w:rPr>
        <w:t>第十九条</w:t>
      </w:r>
      <w:r>
        <w:rPr>
          <w:rFonts w:hint="eastAsia" w:ascii="方正仿宋简体" w:hAnsi="方正仿宋简体" w:eastAsia="方正仿宋简体" w:cs="方正仿宋简体"/>
          <w:b w:val="0"/>
          <w:bCs/>
          <w:color w:val="000000"/>
          <w:sz w:val="32"/>
          <w:szCs w:val="32"/>
          <w:lang w:val="en-US" w:eastAsia="zh-CN"/>
        </w:rPr>
        <w:t xml:space="preserve"> 任何单位和个人都不得挪用或通过其他非法手段侵占、不当使用项目资金。根据民政部专项审计规定，</w:t>
      </w:r>
      <w:r>
        <w:rPr>
          <w:rFonts w:hint="eastAsia" w:ascii="方正仿宋简体" w:hAnsi="方正仿宋简体" w:cs="方正仿宋简体"/>
          <w:b w:val="0"/>
          <w:bCs/>
          <w:color w:val="000000"/>
          <w:sz w:val="32"/>
          <w:szCs w:val="32"/>
          <w:lang w:val="en-US" w:eastAsia="zh-CN"/>
        </w:rPr>
        <w:t>对</w:t>
      </w:r>
      <w:r>
        <w:rPr>
          <w:rFonts w:hint="eastAsia" w:ascii="方正仿宋简体" w:hAnsi="方正仿宋简体" w:eastAsia="方正仿宋简体" w:cs="方正仿宋简体"/>
          <w:b w:val="0"/>
          <w:bCs/>
          <w:color w:val="000000"/>
          <w:sz w:val="32"/>
          <w:szCs w:val="32"/>
          <w:lang w:val="en-US" w:eastAsia="zh-CN"/>
        </w:rPr>
        <w:t>重大公益项目应实施专项审计，并按照登记管理机关的要求向社会公布。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val="0"/>
          <w:color w:val="000000"/>
          <w:sz w:val="32"/>
          <w:szCs w:val="32"/>
          <w:lang w:val="en-US" w:eastAsia="zh-CN"/>
        </w:rPr>
        <w:t>第二十条</w:t>
      </w:r>
      <w:r>
        <w:rPr>
          <w:rFonts w:hint="eastAsia" w:ascii="方正仿宋简体" w:hAnsi="方正仿宋简体" w:eastAsia="方正仿宋简体" w:cs="方正仿宋简体"/>
          <w:b w:val="0"/>
          <w:bCs/>
          <w:color w:val="000000"/>
          <w:sz w:val="32"/>
          <w:szCs w:val="32"/>
          <w:lang w:val="en-US" w:eastAsia="zh-CN"/>
        </w:rPr>
        <w:t xml:space="preserve"> 项目执行完毕，应将项目档案分类整理、立卷保管。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w:t>
      </w:r>
      <w:r>
        <w:rPr>
          <w:rFonts w:hint="eastAsia" w:ascii="方正仿宋简体" w:hAnsi="方正仿宋简体" w:eastAsia="方正仿宋简体" w:cs="方正仿宋简体"/>
          <w:b/>
          <w:bCs w:val="0"/>
          <w:color w:val="000000"/>
          <w:sz w:val="32"/>
          <w:szCs w:val="32"/>
          <w:lang w:val="en-US" w:eastAsia="zh-CN"/>
        </w:rPr>
        <w:t>二十</w:t>
      </w:r>
      <w:r>
        <w:rPr>
          <w:rFonts w:hint="eastAsia" w:ascii="方正仿宋简体" w:hAnsi="方正仿宋简体" w:cs="方正仿宋简体"/>
          <w:b/>
          <w:bCs w:val="0"/>
          <w:color w:val="000000"/>
          <w:sz w:val="32"/>
          <w:szCs w:val="32"/>
          <w:lang w:val="en-US" w:eastAsia="zh-CN"/>
        </w:rPr>
        <w:t>一</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ascii="方正仿宋简体" w:hAnsi="方正仿宋简体" w:eastAsia="方正仿宋简体" w:cs="方正仿宋简体"/>
          <w:b/>
          <w:bCs/>
          <w:sz w:val="32"/>
          <w:szCs w:val="32"/>
        </w:rPr>
        <w:t>第</w:t>
      </w:r>
      <w:r>
        <w:rPr>
          <w:rFonts w:hint="eastAsia" w:ascii="方正仿宋简体" w:hAnsi="方正仿宋简体" w:eastAsia="方正仿宋简体" w:cs="方正仿宋简体"/>
          <w:b/>
          <w:bCs w:val="0"/>
          <w:color w:val="000000"/>
          <w:sz w:val="32"/>
          <w:szCs w:val="32"/>
          <w:lang w:val="en-US" w:eastAsia="zh-CN"/>
        </w:rPr>
        <w:t>二十</w:t>
      </w:r>
      <w:r>
        <w:rPr>
          <w:rFonts w:hint="eastAsia" w:ascii="方正仿宋简体" w:hAnsi="方正仿宋简体" w:cs="方正仿宋简体"/>
          <w:b/>
          <w:bCs w:val="0"/>
          <w:color w:val="000000"/>
          <w:sz w:val="32"/>
          <w:szCs w:val="32"/>
          <w:lang w:val="en-US" w:eastAsia="zh-CN"/>
        </w:rPr>
        <w:t>二</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自金堂基金会第一届理事会第</w:t>
      </w:r>
      <w:r>
        <w:rPr>
          <w:rFonts w:hint="eastAsia" w:ascii="方正仿宋简体" w:hAnsi="方正仿宋简体" w:cs="方正仿宋简体"/>
          <w:sz w:val="32"/>
          <w:szCs w:val="32"/>
          <w:lang w:eastAsia="zh-CN"/>
        </w:rPr>
        <w:t>三</w:t>
      </w:r>
      <w:r>
        <w:rPr>
          <w:rFonts w:hint="eastAsia" w:ascii="方正仿宋简体" w:hAnsi="方正仿宋简体" w:eastAsia="方正仿宋简体" w:cs="方正仿宋简体"/>
          <w:sz w:val="32"/>
          <w:szCs w:val="32"/>
        </w:rPr>
        <w:t>次会议审议通过后实施</w:t>
      </w:r>
      <w:r>
        <w:rPr>
          <w:rFonts w:hint="eastAsia" w:ascii="方正仿宋简体" w:hAnsi="方正仿宋简体" w:cs="方正仿宋简体"/>
          <w:sz w:val="32"/>
          <w:szCs w:val="32"/>
          <w:lang w:eastAsia="zh-CN"/>
        </w:rPr>
        <w:t>。</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615F0812"/>
    <w:rsid w:val="026F18FB"/>
    <w:rsid w:val="05DD4B71"/>
    <w:rsid w:val="066967FC"/>
    <w:rsid w:val="07711F9C"/>
    <w:rsid w:val="07736DA2"/>
    <w:rsid w:val="096263EE"/>
    <w:rsid w:val="0A08749D"/>
    <w:rsid w:val="0CD46E93"/>
    <w:rsid w:val="0D8470A3"/>
    <w:rsid w:val="0DB27ACC"/>
    <w:rsid w:val="0EE36C4E"/>
    <w:rsid w:val="10795D33"/>
    <w:rsid w:val="12E2793C"/>
    <w:rsid w:val="14243B67"/>
    <w:rsid w:val="15F462FF"/>
    <w:rsid w:val="18DA18AC"/>
    <w:rsid w:val="1970104B"/>
    <w:rsid w:val="1A1453E1"/>
    <w:rsid w:val="1CA25A20"/>
    <w:rsid w:val="1FE65D75"/>
    <w:rsid w:val="218B0B78"/>
    <w:rsid w:val="21BF014F"/>
    <w:rsid w:val="22456D7D"/>
    <w:rsid w:val="228F34A7"/>
    <w:rsid w:val="22CE7775"/>
    <w:rsid w:val="23DB545D"/>
    <w:rsid w:val="24145C88"/>
    <w:rsid w:val="27782F71"/>
    <w:rsid w:val="29357105"/>
    <w:rsid w:val="31765C10"/>
    <w:rsid w:val="34D65A1D"/>
    <w:rsid w:val="362860B6"/>
    <w:rsid w:val="38383292"/>
    <w:rsid w:val="38C37097"/>
    <w:rsid w:val="3AFB6BB2"/>
    <w:rsid w:val="3F563270"/>
    <w:rsid w:val="3FE35FFF"/>
    <w:rsid w:val="431D6B35"/>
    <w:rsid w:val="464B340F"/>
    <w:rsid w:val="48BA1D00"/>
    <w:rsid w:val="492D087A"/>
    <w:rsid w:val="4C606CEE"/>
    <w:rsid w:val="4EC322E5"/>
    <w:rsid w:val="50CB2A02"/>
    <w:rsid w:val="5362306E"/>
    <w:rsid w:val="55871344"/>
    <w:rsid w:val="55C23DE9"/>
    <w:rsid w:val="55F907FF"/>
    <w:rsid w:val="584E1AD4"/>
    <w:rsid w:val="58AE35EB"/>
    <w:rsid w:val="58CA0EC2"/>
    <w:rsid w:val="5AF500D3"/>
    <w:rsid w:val="5C3C3622"/>
    <w:rsid w:val="5D337B37"/>
    <w:rsid w:val="5DBE5492"/>
    <w:rsid w:val="5F3B5882"/>
    <w:rsid w:val="5F6D7B90"/>
    <w:rsid w:val="5F7802FD"/>
    <w:rsid w:val="5F8443F3"/>
    <w:rsid w:val="5F9E149B"/>
    <w:rsid w:val="608B72BC"/>
    <w:rsid w:val="615F0812"/>
    <w:rsid w:val="62AE428A"/>
    <w:rsid w:val="62D3168C"/>
    <w:rsid w:val="63AE3BD3"/>
    <w:rsid w:val="656365DD"/>
    <w:rsid w:val="684D1B56"/>
    <w:rsid w:val="6C9613CB"/>
    <w:rsid w:val="6DC62960"/>
    <w:rsid w:val="6FAE7273"/>
    <w:rsid w:val="6FB961D1"/>
    <w:rsid w:val="71787327"/>
    <w:rsid w:val="72144B25"/>
    <w:rsid w:val="72725D09"/>
    <w:rsid w:val="74A5747E"/>
    <w:rsid w:val="77670192"/>
    <w:rsid w:val="7C152745"/>
    <w:rsid w:val="7D766A00"/>
    <w:rsid w:val="7E0C6984"/>
    <w:rsid w:val="7E243C60"/>
    <w:rsid w:val="7E6748A1"/>
    <w:rsid w:val="7F736D35"/>
    <w:rsid w:val="7F7C3A97"/>
    <w:rsid w:val="7F9A7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4304</Words>
  <Characters>4323</Characters>
  <Lines>0</Lines>
  <Paragraphs>0</Paragraphs>
  <TotalTime>5</TotalTime>
  <ScaleCrop>false</ScaleCrop>
  <LinksUpToDate>false</LinksUpToDate>
  <CharactersWithSpaces>4365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2020-06-02T09:07:00Z</dcterms:created>
  <dc:creator>了无牵挂的TLY</dc:creator>
  <cp:lastModifiedBy>是情是缘是童真</cp:lastModifiedBy>
  <dcterms:modified xsi:type="dcterms:W3CDTF">2023-10-08T02:31:05Z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B9E51F38DE2F432E8C7BB68B88A3B069_13</vt:lpwstr>
  </property>
</Properties>
</file>