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成都市金堂社区发展基金会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财务人员岗位职责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0" w:firstLineChars="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为规范成都市金堂社区发展基金会</w:t>
      </w:r>
      <w:r>
        <w:rPr>
          <w:rFonts w:hint="eastAsia"/>
        </w:rPr>
        <w:t>（</w:t>
      </w:r>
      <w:r>
        <w:rPr>
          <w:rFonts w:hint="eastAsia"/>
          <w:lang w:eastAsia="zh-CN"/>
        </w:rPr>
        <w:t>以下</w:t>
      </w:r>
      <w:r>
        <w:rPr>
          <w:rFonts w:hint="eastAsia"/>
        </w:rPr>
        <w:t>简称“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基金会”）</w:t>
      </w:r>
      <w:r>
        <w:rPr>
          <w:rFonts w:hint="eastAsia"/>
          <w:lang w:val="en-US" w:eastAsia="zh-CN"/>
        </w:rPr>
        <w:t>的财务人员管理，根据《会计法》《基金会管理条例》等法律法规，按照《成都市金堂社区发展基金会章程》《成都市金堂社区发展基金会财务管理制度》的有关规定，特制订本制度。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/>
        </w:rPr>
        <w:t>金堂基金会财务人员由一名会计和一名出纳构成</w:t>
      </w:r>
      <w:r>
        <w:rPr>
          <w:rFonts w:hint="eastAsia"/>
          <w:lang w:eastAsia="zh-CN"/>
        </w:rPr>
        <w:t>（可兼职），合理分工</w:t>
      </w:r>
      <w:r>
        <w:rPr>
          <w:rFonts w:hint="eastAsia"/>
        </w:rPr>
        <w:t>，</w:t>
      </w:r>
      <w:r>
        <w:rPr>
          <w:rFonts w:hint="eastAsia"/>
          <w:lang w:eastAsia="zh-CN"/>
        </w:rPr>
        <w:t>各司其职</w:t>
      </w:r>
      <w:r>
        <w:rPr>
          <w:rFonts w:hint="eastAsia"/>
        </w:rPr>
        <w:t>；财务人员有责任向理事会、监事、秘书长报告金堂基金会财务收支状况，并综合考虑各方面因素对基金会可能造成的影响，为预算决策提供建议</w:t>
      </w:r>
      <w:r>
        <w:rPr>
          <w:rFonts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eastAsia="zh-CN"/>
        </w:rPr>
        <w:t>（一）</w:t>
      </w:r>
      <w:r>
        <w:rPr>
          <w:rFonts w:hint="eastAsia"/>
          <w:b/>
          <w:bCs/>
        </w:rPr>
        <w:t>会计</w:t>
      </w:r>
      <w:r>
        <w:rPr>
          <w:rFonts w:hint="eastAsia"/>
          <w:b/>
          <w:bCs/>
          <w:lang w:eastAsia="zh-CN"/>
        </w:rPr>
        <w:t>人员</w:t>
      </w:r>
      <w:r>
        <w:rPr>
          <w:rFonts w:hint="eastAsia"/>
          <w:b/>
          <w:bCs/>
        </w:rPr>
        <w:t>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 w:eastAsia="方正仿宋简体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根据会计准则的要求，结合</w:t>
      </w:r>
      <w:r>
        <w:rPr>
          <w:rFonts w:hint="eastAsia"/>
          <w:lang w:eastAsia="zh-CN"/>
        </w:rPr>
        <w:t>金堂</w:t>
      </w:r>
      <w:r>
        <w:rPr>
          <w:rFonts w:hint="eastAsia"/>
        </w:rPr>
        <w:t>基金会会计核算的特点，设置会计科目</w:t>
      </w:r>
      <w:r>
        <w:rPr>
          <w:rFonts w:hint="eastAsia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）对以下会计事项进行核算：款项的收付、财物的增减、债权与债务的发生与结算、资本的增减、费用的支出、由上述各种变化引起的财务成果；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）审核原始凭证；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）编制记账凭证并登记账簿，做到帐实相符、帐帐相符、帐表相符；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5</w:t>
      </w:r>
      <w:r>
        <w:rPr>
          <w:rFonts w:hint="eastAsia"/>
          <w:lang w:eastAsia="zh-CN"/>
        </w:rPr>
        <w:t>）按时编制会计报表并及时报税；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eastAsia="zh-CN"/>
        </w:rPr>
        <w:t>）根据捐赠人的要求编制相应的财务报告；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7</w:t>
      </w:r>
      <w:r>
        <w:rPr>
          <w:rFonts w:hint="eastAsia"/>
          <w:lang w:eastAsia="zh-CN"/>
        </w:rPr>
        <w:t>）根据理事会和秘书长的要求，向理事会和秘书长作财务报告并汇报相关事宜；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</w:t>
      </w:r>
      <w:r>
        <w:rPr>
          <w:rFonts w:hint="eastAsia"/>
          <w:lang w:eastAsia="zh-CN"/>
        </w:rPr>
        <w:t>）负责会计档案及资料的保管。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3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>（二）出纳人员</w:t>
      </w:r>
      <w:r>
        <w:rPr>
          <w:rFonts w:hint="eastAsia"/>
          <w:b/>
          <w:bCs/>
        </w:rPr>
        <w:t>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）负责货币资金的收入、支出及保管工作，确保货币资金的安全完整；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）负责清算与货币有关的各项收、支及差旅费、项目借款的报销；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）及时登记现金及银行存款日记账，做到日清日结；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）按期与会计对帐，并对货币进行每月盘点，做到帐帐相符，帐实相符；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5</w:t>
      </w:r>
      <w:r>
        <w:rPr>
          <w:rFonts w:hint="eastAsia"/>
          <w:lang w:eastAsia="zh-CN"/>
        </w:rPr>
        <w:t>）按时编制“银行存款余额调节表”；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eastAsia="zh-CN"/>
        </w:rPr>
        <w:t>）如有未达数据，当月填制未达帐调节表；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7</w:t>
      </w:r>
      <w:r>
        <w:rPr>
          <w:rFonts w:hint="eastAsia"/>
          <w:lang w:eastAsia="zh-CN"/>
        </w:rPr>
        <w:t>）如出纳同时经手零星现金收入（如小额捐赠），必需向付款人开出三联收据，会计对收据与现金进行核对，经其签字认可后记入现金账。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在实施过程中如与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金堂基金会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冲突则以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《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章程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》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的解释权、修订权、补充权归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金堂基金会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制度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自金堂基金会第一届理事会第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次会议审议通过后实施</w:t>
      </w:r>
      <w:r>
        <w:rPr>
          <w:rFonts w:hint="eastAsia" w:ascii="方正仿宋简体" w:hAnsi="方正仿宋简体" w:cs="方正仿宋简体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eastAsia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jg2ZjE5NDg3OTc1OTU5YTExNDg5OTU2MjUxNGIifQ=="/>
  </w:docVars>
  <w:rsids>
    <w:rsidRoot w:val="523F175A"/>
    <w:rsid w:val="0B0E1731"/>
    <w:rsid w:val="0DF021B3"/>
    <w:rsid w:val="114B314A"/>
    <w:rsid w:val="1297339E"/>
    <w:rsid w:val="155E332C"/>
    <w:rsid w:val="239E30BC"/>
    <w:rsid w:val="24471005"/>
    <w:rsid w:val="25174EE8"/>
    <w:rsid w:val="287D5D51"/>
    <w:rsid w:val="3B1B109A"/>
    <w:rsid w:val="42342C02"/>
    <w:rsid w:val="46560EA5"/>
    <w:rsid w:val="48A805AB"/>
    <w:rsid w:val="523F175A"/>
    <w:rsid w:val="5D537C9C"/>
    <w:rsid w:val="64A77044"/>
    <w:rsid w:val="69E03F59"/>
    <w:rsid w:val="7E25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10" w:lineRule="exact"/>
      <w:ind w:firstLine="1440" w:firstLineChars="200"/>
      <w:jc w:val="both"/>
    </w:pPr>
    <w:rPr>
      <w:rFonts w:ascii="Calibri" w:hAnsi="Calibri" w:eastAsia="方正仿宋简体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ind w:firstLine="0" w:firstLineChars="0"/>
      <w:jc w:val="center"/>
      <w:outlineLvl w:val="0"/>
    </w:pPr>
    <w:rPr>
      <w:rFonts w:ascii="Times New Roman" w:hAnsi="Times New Roman" w:eastAsia="黑体" w:cs="Times New Roman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Times New Roman"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2023-09-28T04:33:00Z</dcterms:created>
  <dc:creator>是情是缘是童真</dc:creator>
  <cp:lastModifiedBy>是情是缘是童真</cp:lastModifiedBy>
  <dcterms:modified xsi:type="dcterms:W3CDTF">2023-10-07T09:09:55Z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1834435767304FAB8321542EB8D16F4A_13</vt:lpwstr>
  </property>
</Properties>
</file>